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DDB63" w14:textId="30DDAA9D" w:rsidR="001D32DF" w:rsidRPr="0075018C" w:rsidRDefault="001D32DF" w:rsidP="006A03F8">
      <w:pPr>
        <w:ind w:left="426" w:right="-17"/>
        <w:jc w:val="center"/>
        <w:rPr>
          <w:rFonts w:ascii="Azo Sans Lt" w:hAnsi="Azo Sans Lt" w:cstheme="minorHAnsi"/>
          <w:b/>
        </w:rPr>
      </w:pPr>
      <w:r w:rsidRPr="0075018C">
        <w:rPr>
          <w:rFonts w:ascii="Azo Sans Lt" w:hAnsi="Azo Sans Lt" w:cstheme="minorHAnsi"/>
          <w:b/>
        </w:rPr>
        <w:t>ANEXO V</w:t>
      </w:r>
    </w:p>
    <w:p w14:paraId="46B64F96" w14:textId="77777777" w:rsidR="001D32DF" w:rsidRPr="0075018C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</w:p>
    <w:p w14:paraId="5B18198A" w14:textId="1140B67D" w:rsidR="001D32DF" w:rsidRPr="0075018C" w:rsidRDefault="001D32DF" w:rsidP="001D32DF">
      <w:pPr>
        <w:ind w:left="426" w:right="-17"/>
        <w:jc w:val="center"/>
        <w:rPr>
          <w:rFonts w:ascii="Azo Sans Lt" w:hAnsi="Azo Sans Lt" w:cstheme="minorHAnsi"/>
          <w:b/>
        </w:rPr>
      </w:pPr>
      <w:r w:rsidRPr="0075018C">
        <w:rPr>
          <w:rFonts w:ascii="Azo Sans Lt" w:hAnsi="Azo Sans Lt" w:cstheme="minorHAnsi"/>
          <w:b/>
        </w:rPr>
        <w:t>MINUTA DE TERMO DE CONTRATO DE COMPRA</w:t>
      </w:r>
    </w:p>
    <w:p w14:paraId="3308CDEE" w14:textId="77777777" w:rsidR="007F7B13" w:rsidRPr="0075018C" w:rsidRDefault="007F7B13">
      <w:pPr>
        <w:pStyle w:val="Ttulo2"/>
        <w:spacing w:before="1"/>
        <w:ind w:left="1276" w:right="1472" w:hanging="992"/>
        <w:jc w:val="center"/>
        <w:rPr>
          <w:rFonts w:ascii="Azo Sans Lt" w:hAnsi="Azo Sans Lt" w:cstheme="minorHAnsi"/>
          <w:sz w:val="22"/>
          <w:szCs w:val="22"/>
          <w:u w:val="none"/>
        </w:rPr>
      </w:pPr>
    </w:p>
    <w:p w14:paraId="73D0EA44" w14:textId="77777777" w:rsidR="007F7B13" w:rsidRPr="0075018C" w:rsidRDefault="007F7B13">
      <w:pPr>
        <w:pStyle w:val="Corpodetexto"/>
        <w:spacing w:before="10"/>
        <w:rPr>
          <w:rFonts w:ascii="Azo Sans Lt" w:hAnsi="Azo Sans Lt" w:cstheme="minorHAnsi"/>
          <w:b/>
          <w:sz w:val="22"/>
          <w:szCs w:val="22"/>
        </w:rPr>
      </w:pPr>
    </w:p>
    <w:p w14:paraId="1EADE88E" w14:textId="2C51BBD2" w:rsidR="001D32DF" w:rsidRPr="0075018C" w:rsidRDefault="001D32DF" w:rsidP="001D32DF">
      <w:pPr>
        <w:spacing w:line="276" w:lineRule="auto"/>
        <w:ind w:left="5103" w:right="-17"/>
        <w:jc w:val="both"/>
        <w:rPr>
          <w:rFonts w:ascii="Azo Sans Lt" w:hAnsi="Azo Sans Lt" w:cstheme="minorHAnsi"/>
          <w:b/>
        </w:rPr>
      </w:pPr>
      <w:r w:rsidRPr="0075018C">
        <w:rPr>
          <w:rFonts w:ascii="Azo Sans Lt" w:hAnsi="Azo Sans Lt" w:cstheme="minorHAnsi"/>
          <w:b/>
        </w:rPr>
        <w:t xml:space="preserve">TERMO DE CONTRATO DE COMPRA Nº ......../...., QUE FAZEM ENTRE SI O MUNICÍPIO DE NOVA FRIBURGO E A EMPRESA .................................................... </w:t>
      </w:r>
    </w:p>
    <w:p w14:paraId="048BBD5D" w14:textId="4BA56827" w:rsidR="00482B31" w:rsidRDefault="001D4AC3" w:rsidP="006A03F8">
      <w:pPr>
        <w:pStyle w:val="NormalWeb"/>
        <w:spacing w:line="360" w:lineRule="auto"/>
        <w:jc w:val="both"/>
        <w:rPr>
          <w:rFonts w:ascii="Azo Sans Lt" w:hAnsi="Azo Sans Lt" w:cstheme="minorHAnsi"/>
          <w:sz w:val="22"/>
          <w:szCs w:val="22"/>
        </w:rPr>
      </w:pPr>
      <w:r w:rsidRPr="0075018C">
        <w:rPr>
          <w:rFonts w:ascii="Azo Sans Lt" w:hAnsi="Azo Sans Lt" w:cstheme="minorHAnsi"/>
          <w:sz w:val="22"/>
          <w:szCs w:val="22"/>
        </w:rPr>
        <w:t xml:space="preserve">O MUNICÍPIO DE NOVA FRIBURGO, com sede na Avenida Alberto Braune, 225 - Centro, na cidade de Nova Friburgo / RJ, inscrito(a) no CNPJ sob o nº 28.606.630/0001-23, neste ato representado(a) pelo(a) Exmo. Senhor Prefeito Municipal </w:t>
      </w:r>
      <w:r w:rsidR="000E6DAE" w:rsidRPr="0075018C">
        <w:rPr>
          <w:rFonts w:ascii="Azo Sans Lt" w:hAnsi="Azo Sans Lt" w:cstheme="minorHAnsi"/>
          <w:sz w:val="22"/>
          <w:szCs w:val="22"/>
        </w:rPr>
        <w:t xml:space="preserve">JOHNNY MAYCON CORDEIRO RIBEIRO, inscrito no CPF sob o nº </w:t>
      </w:r>
      <w:r w:rsidR="00BA2AC6" w:rsidRPr="0075018C">
        <w:rPr>
          <w:rFonts w:ascii="Azo Sans Lt" w:hAnsi="Azo Sans Lt" w:cs="Arial"/>
          <w:b/>
          <w:sz w:val="22"/>
          <w:szCs w:val="22"/>
        </w:rPr>
        <w:t>.........................................</w:t>
      </w:r>
      <w:r w:rsidRPr="0075018C">
        <w:rPr>
          <w:rFonts w:ascii="Azo Sans Lt" w:hAnsi="Azo Sans Lt" w:cstheme="minorHAnsi"/>
          <w:sz w:val="22"/>
          <w:szCs w:val="22"/>
        </w:rPr>
        <w:t xml:space="preserve">, doravante denominado CONTRATANTE, e o(a) .............................. inscrito(a) no CNPJ/MF sob o nº </w:t>
      </w:r>
      <w:r w:rsidRPr="00785D66">
        <w:rPr>
          <w:rFonts w:ascii="Azo Sans Lt" w:hAnsi="Azo Sans Lt" w:cstheme="minorHAnsi"/>
          <w:sz w:val="22"/>
          <w:szCs w:val="22"/>
        </w:rPr>
        <w:t xml:space="preserve">............................, sediado(a) na ..................................., em ............................. doravante designada CONTRATADA, neste ato representada pelo(a) Sr.(a) ....................., portador(a) da Carteira de Identidade nº ................., expedida pela (o) .................., e CPF nº ........................., tendo em vista o que consta </w:t>
      </w:r>
      <w:r w:rsidRPr="00BE74E9">
        <w:rPr>
          <w:rFonts w:ascii="Azo Sans Lt" w:hAnsi="Azo Sans Lt" w:cstheme="minorHAnsi"/>
          <w:sz w:val="22"/>
          <w:szCs w:val="22"/>
        </w:rPr>
        <w:t xml:space="preserve">no </w:t>
      </w:r>
      <w:r w:rsidR="005466C3" w:rsidRPr="00BE74E9">
        <w:rPr>
          <w:rFonts w:ascii="Azo Sans Lt" w:hAnsi="Azo Sans Lt" w:cstheme="minorHAnsi"/>
          <w:b/>
          <w:bCs/>
          <w:sz w:val="22"/>
          <w:szCs w:val="22"/>
        </w:rPr>
        <w:t xml:space="preserve">Processo Administrativo nº </w:t>
      </w:r>
      <w:r w:rsidR="008A2AAC">
        <w:rPr>
          <w:rFonts w:ascii="Azo Sans Lt" w:hAnsi="Azo Sans Lt" w:cstheme="minorHAnsi"/>
          <w:b/>
          <w:bCs/>
          <w:sz w:val="22"/>
          <w:szCs w:val="22"/>
        </w:rPr>
        <w:t>28.393/2019</w:t>
      </w:r>
      <w:r w:rsidR="005466C3" w:rsidRPr="00BE74E9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BE74E9">
        <w:rPr>
          <w:rFonts w:ascii="Azo Sans Lt" w:hAnsi="Azo Sans Lt" w:cstheme="minorHAnsi"/>
          <w:sz w:val="22"/>
          <w:szCs w:val="22"/>
        </w:rPr>
        <w:t>e</w:t>
      </w:r>
      <w:r w:rsidRPr="00785D66">
        <w:rPr>
          <w:rFonts w:ascii="Azo Sans Lt" w:hAnsi="Azo Sans Lt" w:cstheme="minorHAnsi"/>
          <w:sz w:val="22"/>
          <w:szCs w:val="22"/>
        </w:rPr>
        <w:t xml:space="preserve"> em observância às disposições da Lei nº 8.666, de 21 de junho de 1993 e da Lei nº 10.520  de 17 de julho de 2002, e na Lei nº 8.078, de 1990 - Código de Defesa do Consumidor,</w:t>
      </w:r>
      <w:r w:rsidR="006306EF">
        <w:rPr>
          <w:rFonts w:ascii="Azo Sans Lt" w:hAnsi="Azo Sans Lt" w:cstheme="minorHAnsi"/>
          <w:sz w:val="22"/>
          <w:szCs w:val="22"/>
        </w:rPr>
        <w:t xml:space="preserve"> </w:t>
      </w:r>
      <w:r w:rsidR="006306EF" w:rsidRPr="006306EF">
        <w:rPr>
          <w:rFonts w:ascii="Azo Sans Lt" w:hAnsi="Azo Sans Lt" w:cstheme="minorHAnsi"/>
          <w:sz w:val="22"/>
          <w:szCs w:val="22"/>
        </w:rPr>
        <w:t>do Decreto nº 7.892, de 23 de janeiro de 2013</w:t>
      </w:r>
      <w:r w:rsidR="006306EF">
        <w:rPr>
          <w:rFonts w:ascii="Azo Sans Lt" w:hAnsi="Azo Sans Lt" w:cstheme="minorHAnsi"/>
          <w:sz w:val="22"/>
          <w:szCs w:val="22"/>
        </w:rPr>
        <w:t>,</w:t>
      </w:r>
      <w:r w:rsidRPr="00785D66">
        <w:rPr>
          <w:rFonts w:ascii="Azo Sans Lt" w:hAnsi="Azo Sans Lt" w:cstheme="minorHAnsi"/>
          <w:i/>
          <w:sz w:val="22"/>
          <w:szCs w:val="22"/>
        </w:rPr>
        <w:t xml:space="preserve"> </w:t>
      </w:r>
      <w:r w:rsidRPr="00785D66">
        <w:rPr>
          <w:rFonts w:ascii="Azo Sans Lt" w:hAnsi="Azo Sans Lt" w:cstheme="minorHAnsi"/>
          <w:sz w:val="22"/>
          <w:szCs w:val="22"/>
        </w:rPr>
        <w:t xml:space="preserve">resolvem celebrar o presente Termo de Contrato, decorrente do </w:t>
      </w:r>
      <w:r w:rsidR="005466C3" w:rsidRPr="00F15E38">
        <w:rPr>
          <w:rFonts w:ascii="Azo Sans Lt" w:hAnsi="Azo Sans Lt" w:cstheme="minorHAnsi"/>
          <w:b/>
          <w:bCs/>
          <w:sz w:val="22"/>
          <w:szCs w:val="22"/>
        </w:rPr>
        <w:t xml:space="preserve">Pregão Eletrônico nº </w:t>
      </w:r>
      <w:r w:rsidR="00F15E38" w:rsidRPr="00F15E38">
        <w:rPr>
          <w:rFonts w:ascii="Azo Sans Lt" w:hAnsi="Azo Sans Lt" w:cstheme="minorHAnsi"/>
          <w:b/>
          <w:bCs/>
          <w:sz w:val="22"/>
          <w:szCs w:val="22"/>
        </w:rPr>
        <w:t>0</w:t>
      </w:r>
      <w:r w:rsidR="008A2AAC">
        <w:rPr>
          <w:rFonts w:ascii="Azo Sans Lt" w:hAnsi="Azo Sans Lt" w:cstheme="minorHAnsi"/>
          <w:b/>
          <w:bCs/>
          <w:sz w:val="22"/>
          <w:szCs w:val="22"/>
        </w:rPr>
        <w:t>21</w:t>
      </w:r>
      <w:r w:rsidR="00F15E38" w:rsidRPr="00F15E38">
        <w:rPr>
          <w:rFonts w:ascii="Azo Sans Lt" w:hAnsi="Azo Sans Lt" w:cstheme="minorHAnsi"/>
          <w:b/>
          <w:bCs/>
          <w:sz w:val="22"/>
          <w:szCs w:val="22"/>
        </w:rPr>
        <w:t>/2023</w:t>
      </w:r>
      <w:r w:rsidRPr="00F15E38">
        <w:rPr>
          <w:rFonts w:ascii="Azo Sans Lt" w:hAnsi="Azo Sans Lt" w:cstheme="minorHAnsi"/>
          <w:sz w:val="22"/>
          <w:szCs w:val="22"/>
        </w:rPr>
        <w:t>,</w:t>
      </w:r>
      <w:r w:rsidRPr="00785D66">
        <w:rPr>
          <w:rFonts w:ascii="Azo Sans Lt" w:hAnsi="Azo Sans Lt" w:cstheme="minorHAnsi"/>
          <w:sz w:val="22"/>
          <w:szCs w:val="22"/>
        </w:rPr>
        <w:t xml:space="preserve"> mediante as cláusulas e condições a seguir enunciadas.</w:t>
      </w:r>
    </w:p>
    <w:p w14:paraId="22B320CE" w14:textId="613808D5" w:rsidR="001A0D41" w:rsidRPr="00880BA1" w:rsidRDefault="001A0D41" w:rsidP="00482B31">
      <w:pPr>
        <w:pStyle w:val="NormalWeb"/>
        <w:jc w:val="both"/>
        <w:rPr>
          <w:rFonts w:ascii="Azo Sans Lt" w:hAnsi="Azo Sans Lt" w:cstheme="minorHAnsi"/>
          <w:b/>
          <w:bCs/>
          <w:sz w:val="22"/>
          <w:szCs w:val="22"/>
        </w:rPr>
      </w:pPr>
      <w:r w:rsidRPr="00880BA1">
        <w:rPr>
          <w:rFonts w:ascii="Azo Sans Lt" w:hAnsi="Azo Sans Lt" w:cstheme="minorHAnsi"/>
          <w:b/>
          <w:bCs/>
          <w:sz w:val="22"/>
          <w:szCs w:val="22"/>
        </w:rPr>
        <w:t xml:space="preserve">1 - </w:t>
      </w:r>
      <w:r w:rsidR="001D32DF" w:rsidRPr="00880BA1">
        <w:rPr>
          <w:rFonts w:ascii="Azo Sans Lt" w:hAnsi="Azo Sans Lt" w:cstheme="minorHAnsi"/>
          <w:b/>
          <w:bCs/>
          <w:sz w:val="22"/>
          <w:szCs w:val="22"/>
        </w:rPr>
        <w:t>CLÁUSULA PRIMEIRA – OBJETO</w:t>
      </w:r>
    </w:p>
    <w:p w14:paraId="6EF57C0A" w14:textId="03E5B486" w:rsidR="001D32DF" w:rsidRPr="006A03F8" w:rsidRDefault="001D32DF" w:rsidP="006A03F8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Lt" w:hAnsi="Azo Sans Lt" w:cstheme="minorHAnsi"/>
          <w:b w:val="0"/>
          <w:sz w:val="22"/>
          <w:szCs w:val="22"/>
        </w:rPr>
      </w:pPr>
      <w:r w:rsidRPr="006A03F8">
        <w:rPr>
          <w:rFonts w:ascii="Azo Sans Lt" w:hAnsi="Azo Sans Lt" w:cstheme="minorHAnsi"/>
          <w:b w:val="0"/>
          <w:sz w:val="22"/>
          <w:szCs w:val="22"/>
        </w:rPr>
        <w:t>O objeto do presente Termo de Contrato é</w:t>
      </w:r>
      <w:r w:rsidR="001D4AC3" w:rsidRPr="006A03F8">
        <w:rPr>
          <w:rFonts w:ascii="Azo Sans Lt" w:hAnsi="Azo Sans Lt" w:cstheme="minorHAnsi"/>
          <w:b w:val="0"/>
          <w:sz w:val="22"/>
          <w:szCs w:val="22"/>
        </w:rPr>
        <w:t xml:space="preserve"> </w:t>
      </w:r>
      <w:r w:rsidR="00461F93" w:rsidRPr="006A03F8">
        <w:rPr>
          <w:rFonts w:ascii="Azo Sans Lt" w:hAnsi="Azo Sans Lt" w:cstheme="minorHAnsi"/>
          <w:b w:val="0"/>
          <w:sz w:val="22"/>
          <w:szCs w:val="22"/>
        </w:rPr>
        <w:t xml:space="preserve">para </w:t>
      </w:r>
      <w:bookmarkStart w:id="0" w:name="_Hlk126314032"/>
      <w:r w:rsidR="00EF27E9" w:rsidRPr="00EF27E9">
        <w:rPr>
          <w:rFonts w:ascii="Azo Sans Md" w:hAnsi="Azo Sans Md" w:cstheme="minorHAnsi"/>
          <w:b w:val="0"/>
          <w:sz w:val="22"/>
          <w:szCs w:val="22"/>
          <w:lang w:val="pt-PT"/>
        </w:rPr>
        <w:t>Aquisição de Equipamento Tricotomizador para o Hospital Maternidade Doutor Mario Dutra de Castro</w:t>
      </w:r>
      <w:bookmarkEnd w:id="0"/>
      <w:r w:rsidR="001272CC" w:rsidRPr="006A03F8">
        <w:rPr>
          <w:rFonts w:ascii="Azo Sans Lt" w:hAnsi="Azo Sans Lt" w:cstheme="minorHAnsi"/>
          <w:b w:val="0"/>
          <w:sz w:val="22"/>
          <w:szCs w:val="22"/>
        </w:rPr>
        <w:t xml:space="preserve">, </w:t>
      </w:r>
      <w:r w:rsidR="005466C3" w:rsidRPr="006A03F8">
        <w:rPr>
          <w:rFonts w:ascii="Azo Sans Lt" w:hAnsi="Azo Sans Lt" w:cstheme="minorHAnsi"/>
          <w:b w:val="0"/>
          <w:sz w:val="22"/>
          <w:szCs w:val="22"/>
        </w:rPr>
        <w:t>conforme condições, quantidades e especificações contidas no TERMO DE REFERÊNCIA – ANEXO I do edital.</w:t>
      </w:r>
    </w:p>
    <w:p w14:paraId="69112C73" w14:textId="77777777" w:rsidR="006306EF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Lt" w:hAnsi="Azo Sans Lt" w:cstheme="minorHAnsi"/>
          <w:b w:val="0"/>
          <w:sz w:val="22"/>
          <w:szCs w:val="22"/>
        </w:rPr>
      </w:pPr>
      <w:r w:rsidRPr="0075018C">
        <w:rPr>
          <w:rFonts w:ascii="Azo Sans Lt" w:hAnsi="Azo Sans Lt" w:cstheme="minorHAnsi"/>
          <w:b w:val="0"/>
          <w:sz w:val="22"/>
          <w:szCs w:val="22"/>
        </w:rPr>
        <w:t>Este Termo de Contrato vincula-se ao Edital do Pregão, identificado no preâmbulo e à proposta vencedora, independentemente de transcrição.</w:t>
      </w:r>
    </w:p>
    <w:p w14:paraId="5EBD9E9F" w14:textId="50946C72" w:rsidR="006306EF" w:rsidRPr="006306EF" w:rsidRDefault="001D32DF" w:rsidP="00B061E6">
      <w:pPr>
        <w:pStyle w:val="Nivel01"/>
        <w:numPr>
          <w:ilvl w:val="1"/>
          <w:numId w:val="2"/>
        </w:numPr>
        <w:tabs>
          <w:tab w:val="clear" w:pos="567"/>
          <w:tab w:val="left" w:pos="0"/>
          <w:tab w:val="left" w:pos="426"/>
        </w:tabs>
        <w:ind w:left="0" w:hanging="6"/>
        <w:rPr>
          <w:rFonts w:ascii="Azo Sans Lt" w:hAnsi="Azo Sans Lt" w:cstheme="minorHAnsi"/>
          <w:b w:val="0"/>
          <w:sz w:val="22"/>
          <w:szCs w:val="22"/>
        </w:rPr>
      </w:pPr>
      <w:r w:rsidRPr="006306EF">
        <w:rPr>
          <w:rFonts w:ascii="Azo Sans Lt" w:hAnsi="Azo Sans Lt" w:cstheme="minorHAnsi"/>
          <w:b w:val="0"/>
          <w:sz w:val="22"/>
          <w:szCs w:val="22"/>
        </w:rPr>
        <w:t>Discriminação do objeto: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1254"/>
        <w:gridCol w:w="2146"/>
        <w:gridCol w:w="863"/>
        <w:gridCol w:w="930"/>
        <w:gridCol w:w="935"/>
        <w:gridCol w:w="1225"/>
        <w:gridCol w:w="895"/>
      </w:tblGrid>
      <w:tr w:rsidR="006306EF" w14:paraId="30136ED5" w14:textId="77777777" w:rsidTr="00CB2F6D">
        <w:trPr>
          <w:jc w:val="center"/>
        </w:trPr>
        <w:tc>
          <w:tcPr>
            <w:tcW w:w="45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DEF885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ITEM</w:t>
            </w:r>
          </w:p>
        </w:tc>
        <w:tc>
          <w:tcPr>
            <w:tcW w:w="692" w:type="pct"/>
            <w:vMerge w:val="restart"/>
            <w:shd w:val="clear" w:color="auto" w:fill="D8D8D8"/>
            <w:vAlign w:val="center"/>
          </w:tcPr>
          <w:p w14:paraId="69F0C268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Nº DO REGISTRO</w:t>
            </w:r>
          </w:p>
        </w:tc>
        <w:tc>
          <w:tcPr>
            <w:tcW w:w="1184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5F038B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ESPECIFICAÇÃO</w:t>
            </w:r>
          </w:p>
        </w:tc>
        <w:tc>
          <w:tcPr>
            <w:tcW w:w="476" w:type="pct"/>
            <w:vMerge w:val="restart"/>
            <w:shd w:val="clear" w:color="auto" w:fill="D8D8D8"/>
            <w:vAlign w:val="center"/>
          </w:tcPr>
          <w:p w14:paraId="5C17DDAF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MARCA</w:t>
            </w:r>
          </w:p>
        </w:tc>
        <w:tc>
          <w:tcPr>
            <w:tcW w:w="513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07BE3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UNID.</w:t>
            </w:r>
          </w:p>
        </w:tc>
        <w:tc>
          <w:tcPr>
            <w:tcW w:w="516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D69DE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QTDE.</w:t>
            </w:r>
          </w:p>
        </w:tc>
        <w:tc>
          <w:tcPr>
            <w:tcW w:w="1170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3182F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PREÇO</w:t>
            </w:r>
          </w:p>
        </w:tc>
      </w:tr>
      <w:tr w:rsidR="006306EF" w14:paraId="32CDD99B" w14:textId="77777777" w:rsidTr="00CB2F6D">
        <w:trPr>
          <w:jc w:val="center"/>
        </w:trPr>
        <w:tc>
          <w:tcPr>
            <w:tcW w:w="45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8FBE36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692" w:type="pct"/>
            <w:vMerge/>
            <w:shd w:val="clear" w:color="auto" w:fill="D8D8D8"/>
          </w:tcPr>
          <w:p w14:paraId="49811FD8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184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AF6F9E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76" w:type="pct"/>
            <w:vMerge/>
            <w:shd w:val="clear" w:color="auto" w:fill="D8D8D8"/>
            <w:vAlign w:val="center"/>
          </w:tcPr>
          <w:p w14:paraId="5A59EB8B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3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AE2A1C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6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23C41" w14:textId="77777777" w:rsidR="006306EF" w:rsidRPr="006306EF" w:rsidRDefault="006306EF" w:rsidP="0081357F">
            <w:pPr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676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1E5969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UNITÁRIO</w:t>
            </w:r>
          </w:p>
        </w:tc>
        <w:tc>
          <w:tcPr>
            <w:tcW w:w="494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58FC25" w14:textId="77777777" w:rsidR="006306EF" w:rsidRPr="006306EF" w:rsidRDefault="006306EF" w:rsidP="0081357F">
            <w:pPr>
              <w:pStyle w:val="PargrafodaLista"/>
              <w:ind w:left="0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t>TOTAL</w:t>
            </w:r>
          </w:p>
        </w:tc>
      </w:tr>
      <w:tr w:rsidR="006306EF" w14:paraId="550069E0" w14:textId="77777777" w:rsidTr="006306EF">
        <w:trPr>
          <w:trHeight w:val="284"/>
          <w:jc w:val="center"/>
        </w:trPr>
        <w:tc>
          <w:tcPr>
            <w:tcW w:w="5000" w:type="pct"/>
            <w:gridSpan w:val="8"/>
            <w:shd w:val="clear" w:color="auto" w:fill="999999"/>
          </w:tcPr>
          <w:p w14:paraId="1E21D1B3" w14:textId="77777777" w:rsidR="006306EF" w:rsidRPr="006306EF" w:rsidRDefault="006306EF" w:rsidP="0081357F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rFonts w:ascii="Azo Sans Lt" w:hAnsi="Azo Sans Lt"/>
                <w:b/>
                <w:sz w:val="20"/>
                <w:szCs w:val="20"/>
                <w:shd w:val="clear" w:color="auto" w:fill="999999"/>
              </w:rPr>
            </w:pPr>
          </w:p>
          <w:p w14:paraId="64D831EE" w14:textId="77777777" w:rsidR="006306EF" w:rsidRPr="006306EF" w:rsidRDefault="006306EF" w:rsidP="00461F93">
            <w:pPr>
              <w:pStyle w:val="Standard"/>
              <w:shd w:val="clear" w:color="auto" w:fill="999999"/>
              <w:spacing w:after="0" w:line="240" w:lineRule="auto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</w:tr>
      <w:tr w:rsidR="006306EF" w14:paraId="6E38BB35" w14:textId="77777777" w:rsidTr="00CB2F6D">
        <w:trPr>
          <w:trHeight w:val="233"/>
          <w:jc w:val="center"/>
        </w:trPr>
        <w:tc>
          <w:tcPr>
            <w:tcW w:w="4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EA9E3B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692" w:type="pct"/>
          </w:tcPr>
          <w:p w14:paraId="42C4E778" w14:textId="77777777" w:rsidR="006306EF" w:rsidRPr="006306EF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18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0BC9D" w14:textId="77777777" w:rsidR="006306EF" w:rsidRPr="006306EF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76" w:type="pct"/>
          </w:tcPr>
          <w:p w14:paraId="2C809A98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B77E9A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0BB6E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  <w:tc>
          <w:tcPr>
            <w:tcW w:w="6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A32A81" w14:textId="77777777" w:rsidR="006306EF" w:rsidRPr="006306EF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sz w:val="20"/>
                <w:szCs w:val="20"/>
              </w:rPr>
            </w:pPr>
          </w:p>
        </w:tc>
        <w:tc>
          <w:tcPr>
            <w:tcW w:w="4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A24B89" w14:textId="77777777" w:rsidR="006306EF" w:rsidRPr="006306EF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b/>
                <w:bCs/>
                <w:sz w:val="20"/>
                <w:szCs w:val="20"/>
              </w:rPr>
            </w:pPr>
          </w:p>
        </w:tc>
      </w:tr>
      <w:tr w:rsidR="006306EF" w14:paraId="065DCD74" w14:textId="77777777" w:rsidTr="00CB2F6D">
        <w:trPr>
          <w:trHeight w:val="60"/>
          <w:jc w:val="center"/>
        </w:trPr>
        <w:tc>
          <w:tcPr>
            <w:tcW w:w="4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3AB0F" w14:textId="1A22C1C3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>
              <w:rPr>
                <w:rFonts w:ascii="Azo Sans Lt" w:hAnsi="Azo Sans Lt"/>
                <w:b/>
                <w:sz w:val="20"/>
                <w:szCs w:val="20"/>
              </w:rPr>
              <w:t>…</w:t>
            </w:r>
          </w:p>
        </w:tc>
        <w:tc>
          <w:tcPr>
            <w:tcW w:w="692" w:type="pct"/>
          </w:tcPr>
          <w:p w14:paraId="3BA639F0" w14:textId="77777777" w:rsidR="006306EF" w:rsidRPr="006306EF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118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97DB5" w14:textId="77777777" w:rsidR="006306EF" w:rsidRPr="006306EF" w:rsidRDefault="006306EF" w:rsidP="0081357F">
            <w:pPr>
              <w:pStyle w:val="Standard"/>
              <w:jc w:val="both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76" w:type="pct"/>
          </w:tcPr>
          <w:p w14:paraId="4E287A92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3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30996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51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36B19" w14:textId="77777777" w:rsidR="006306EF" w:rsidRPr="006306EF" w:rsidRDefault="006306EF" w:rsidP="0081357F">
            <w:pPr>
              <w:pStyle w:val="Standard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</w:p>
        </w:tc>
        <w:tc>
          <w:tcPr>
            <w:tcW w:w="6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F09359" w14:textId="77777777" w:rsidR="006306EF" w:rsidRPr="006306EF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sz w:val="20"/>
                <w:szCs w:val="20"/>
              </w:rPr>
            </w:pPr>
          </w:p>
        </w:tc>
        <w:tc>
          <w:tcPr>
            <w:tcW w:w="49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19213" w14:textId="77777777" w:rsidR="006306EF" w:rsidRPr="006306EF" w:rsidRDefault="006306EF" w:rsidP="0081357F">
            <w:pPr>
              <w:pStyle w:val="Standard"/>
              <w:spacing w:after="0" w:line="240" w:lineRule="auto"/>
              <w:jc w:val="right"/>
              <w:rPr>
                <w:rFonts w:ascii="Azo Sans Lt" w:hAnsi="Azo Sans Lt" w:cs="Calibri"/>
                <w:b/>
                <w:bCs/>
                <w:sz w:val="20"/>
                <w:szCs w:val="20"/>
              </w:rPr>
            </w:pPr>
          </w:p>
        </w:tc>
      </w:tr>
      <w:tr w:rsidR="006306EF" w14:paraId="20DE41AC" w14:textId="77777777" w:rsidTr="00CB2F6D">
        <w:trPr>
          <w:trHeight w:val="75"/>
          <w:jc w:val="center"/>
        </w:trPr>
        <w:tc>
          <w:tcPr>
            <w:tcW w:w="5000" w:type="pct"/>
            <w:gridSpan w:val="8"/>
          </w:tcPr>
          <w:p w14:paraId="579F99DB" w14:textId="5D76576B" w:rsidR="006306EF" w:rsidRPr="006306EF" w:rsidRDefault="006306EF" w:rsidP="0081357F">
            <w:pPr>
              <w:pStyle w:val="Standard"/>
              <w:jc w:val="right"/>
              <w:rPr>
                <w:rFonts w:ascii="Azo Sans Lt" w:hAnsi="Azo Sans Lt"/>
                <w:sz w:val="20"/>
                <w:szCs w:val="20"/>
              </w:rPr>
            </w:pPr>
            <w:r w:rsidRPr="006306EF">
              <w:rPr>
                <w:rFonts w:ascii="Azo Sans Lt" w:hAnsi="Azo Sans Lt"/>
                <w:b/>
                <w:bCs/>
                <w:sz w:val="20"/>
                <w:szCs w:val="20"/>
              </w:rPr>
              <w:t>TOTAL</w:t>
            </w:r>
            <w:r w:rsidR="00461F93">
              <w:rPr>
                <w:rFonts w:ascii="Azo Sans Lt" w:hAnsi="Azo Sans Lt"/>
                <w:b/>
                <w:bCs/>
                <w:sz w:val="20"/>
                <w:szCs w:val="20"/>
              </w:rPr>
              <w:t xml:space="preserve"> </w:t>
            </w:r>
            <w:r w:rsidRPr="006306EF">
              <w:rPr>
                <w:rFonts w:ascii="Azo Sans Lt" w:hAnsi="Azo Sans Lt"/>
                <w:b/>
                <w:bCs/>
                <w:sz w:val="20"/>
                <w:szCs w:val="20"/>
                <w:highlight w:val="yellow"/>
              </w:rPr>
              <w:t>XXX</w:t>
            </w:r>
            <w:r w:rsidRPr="006306EF">
              <w:rPr>
                <w:rFonts w:ascii="Azo Sans Lt" w:hAnsi="Azo Sans Lt"/>
                <w:b/>
                <w:bCs/>
                <w:sz w:val="20"/>
                <w:szCs w:val="20"/>
              </w:rPr>
              <w:t xml:space="preserve">:   R$ XXXXX  </w:t>
            </w:r>
          </w:p>
        </w:tc>
      </w:tr>
    </w:tbl>
    <w:p w14:paraId="30E3A394" w14:textId="45AF31BF" w:rsidR="001D32DF" w:rsidRPr="001A0D41" w:rsidRDefault="001A0D41" w:rsidP="001A0D41">
      <w:pPr>
        <w:pStyle w:val="Nivel01"/>
        <w:numPr>
          <w:ilvl w:val="0"/>
          <w:numId w:val="27"/>
        </w:numPr>
        <w:rPr>
          <w:rFonts w:ascii="Azo Sans Lt" w:hAnsi="Azo Sans Lt" w:cstheme="minorHAnsi"/>
          <w:iCs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 </w:t>
      </w:r>
      <w:r w:rsidR="001D32DF" w:rsidRPr="0075018C">
        <w:rPr>
          <w:rFonts w:ascii="Azo Sans Lt" w:hAnsi="Azo Sans Lt" w:cstheme="minorHAnsi"/>
          <w:sz w:val="22"/>
          <w:szCs w:val="22"/>
        </w:rPr>
        <w:t>CLÁUSULA SEGUNDA – VIGÊNCIA</w:t>
      </w:r>
    </w:p>
    <w:p w14:paraId="34846553" w14:textId="0D7A1F52" w:rsidR="001D32DF" w:rsidRDefault="00B13DC2" w:rsidP="00F37352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  <w:bCs/>
          <w:iCs/>
        </w:rPr>
        <w:t xml:space="preserve">- </w:t>
      </w:r>
      <w:r w:rsidR="001D32DF" w:rsidRPr="00B13DC2">
        <w:rPr>
          <w:rFonts w:ascii="Azo Sans Lt" w:hAnsi="Azo Sans Lt" w:cstheme="minorHAnsi"/>
          <w:bCs/>
          <w:iCs/>
        </w:rPr>
        <w:t xml:space="preserve">O prazo de vigência deste Termo de Contrato </w:t>
      </w:r>
      <w:r w:rsidR="005466C3" w:rsidRPr="00B13DC2">
        <w:rPr>
          <w:rFonts w:ascii="Azo Sans Lt" w:hAnsi="Azo Sans Lt" w:cstheme="minorHAnsi"/>
          <w:bCs/>
          <w:iCs/>
        </w:rPr>
        <w:t xml:space="preserve">será de </w:t>
      </w:r>
      <w:r w:rsidR="005466C3" w:rsidRPr="00B13DC2">
        <w:rPr>
          <w:rFonts w:ascii="Azo Sans Lt" w:hAnsi="Azo Sans Lt" w:cstheme="minorHAnsi"/>
        </w:rPr>
        <w:t>...... (mês) meses</w:t>
      </w:r>
      <w:r w:rsidR="005466C3" w:rsidRPr="00B13DC2">
        <w:rPr>
          <w:rFonts w:ascii="Azo Sans Lt" w:hAnsi="Azo Sans Lt" w:cstheme="minorHAnsi"/>
          <w:bCs/>
          <w:iCs/>
        </w:rPr>
        <w:t xml:space="preserve"> </w:t>
      </w:r>
      <w:r w:rsidR="001D32DF" w:rsidRPr="00B13DC2">
        <w:rPr>
          <w:rFonts w:ascii="Azo Sans Lt" w:hAnsi="Azo Sans Lt" w:cstheme="minorHAnsi"/>
          <w:bCs/>
          <w:iCs/>
        </w:rPr>
        <w:t>, com início na data de ____/____/______ e encerramento em ____/____/______, prorrogável na forma do art. 57, §1º, da Lei nº 8.666, de 1993.</w:t>
      </w:r>
      <w:r w:rsidR="001D32DF" w:rsidRPr="00B13DC2">
        <w:rPr>
          <w:rFonts w:ascii="Azo Sans Lt" w:hAnsi="Azo Sans Lt" w:cstheme="minorHAnsi"/>
        </w:rPr>
        <w:t xml:space="preserve"> </w:t>
      </w:r>
    </w:p>
    <w:p w14:paraId="273B40C6" w14:textId="463A28D9" w:rsidR="004E079B" w:rsidRPr="004E079B" w:rsidRDefault="004E079B" w:rsidP="004E079B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>CLÁUSULA TERCEIRA – PREÇO</w:t>
      </w:r>
    </w:p>
    <w:p w14:paraId="07A32C22" w14:textId="483CD91C" w:rsidR="001D32DF" w:rsidRPr="00F37352" w:rsidRDefault="001D32DF" w:rsidP="00F37352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F37352">
        <w:rPr>
          <w:rFonts w:ascii="Azo Sans Lt" w:hAnsi="Azo Sans Lt" w:cstheme="minorHAnsi"/>
          <w:bCs/>
          <w:iCs/>
        </w:rPr>
        <w:t>O valor do presente Termo de Contrato é de R$ ............ (...............).</w:t>
      </w:r>
    </w:p>
    <w:p w14:paraId="19E0CAC1" w14:textId="77777777" w:rsidR="001D32DF" w:rsidRPr="00F37352" w:rsidRDefault="001D32DF" w:rsidP="00F37352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F37352">
        <w:rPr>
          <w:rFonts w:ascii="Azo Sans Lt" w:hAnsi="Azo Sans Lt" w:cstheme="minorHAnsi"/>
          <w:bCs/>
          <w:iCs/>
        </w:rPr>
        <w:t>No valor acima estão incluídas todas as despesas ordinárias diretas e indiretas decorrentes da execução contratual,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55AC4339" w14:textId="796BA185" w:rsidR="00B03288" w:rsidRPr="00B03288" w:rsidRDefault="00B03288" w:rsidP="00B03288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>CLÁUSULA QUARTA – DOTAÇÃO ORÇAMENTÁRIA</w:t>
      </w:r>
    </w:p>
    <w:p w14:paraId="33F0C59D" w14:textId="1EF5509F" w:rsidR="00486778" w:rsidRDefault="00EF27E9" w:rsidP="00486778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EF27E9">
        <w:rPr>
          <w:rFonts w:ascii="Azo Sans Lt" w:hAnsi="Azo Sans Lt" w:cstheme="minorHAnsi"/>
          <w:bCs/>
          <w:iCs/>
          <w:lang w:val="pt-BR"/>
        </w:rPr>
        <w:t>As despesas decorrentes da aquisição dos objetos previstos no Termo de Referência correrão por conta do elemento de despesa e fonte de recurso abaixo descritos</w:t>
      </w:r>
      <w:r w:rsidR="00486778" w:rsidRPr="00486778">
        <w:rPr>
          <w:rFonts w:ascii="Azo Sans Lt" w:hAnsi="Azo Sans Lt" w:cstheme="minorHAnsi"/>
          <w:bCs/>
          <w:iCs/>
        </w:rPr>
        <w:t>:</w:t>
      </w:r>
    </w:p>
    <w:p w14:paraId="1493D46C" w14:textId="0A4F72EA" w:rsidR="00EF27E9" w:rsidRPr="00EF27E9" w:rsidRDefault="00EF27E9" w:rsidP="00EF27E9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F27E9">
        <w:rPr>
          <w:rFonts w:ascii="Azo Sans Lt" w:hAnsi="Azo Sans Lt" w:cstheme="minorHAnsi"/>
        </w:rPr>
        <w:t>Elemento de Despesa – (item 1) 44.90.52.02 / (item2) 33.90.30.08</w:t>
      </w:r>
    </w:p>
    <w:p w14:paraId="0ED3E690" w14:textId="24F8389A" w:rsidR="00EF27E9" w:rsidRPr="00EF27E9" w:rsidRDefault="00EF27E9" w:rsidP="00EF27E9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F27E9">
        <w:rPr>
          <w:rFonts w:ascii="Azo Sans Lt" w:hAnsi="Azo Sans Lt" w:cstheme="minorHAnsi"/>
        </w:rPr>
        <w:t>Fonte de Recurso – 07 – SUS</w:t>
      </w:r>
    </w:p>
    <w:p w14:paraId="50C94F65" w14:textId="30951320" w:rsidR="00EF27E9" w:rsidRPr="00EF27E9" w:rsidRDefault="00EF27E9" w:rsidP="00486778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EF27E9">
        <w:rPr>
          <w:rFonts w:ascii="Azo Sans Lt" w:hAnsi="Azo Sans Lt" w:cstheme="minorHAnsi"/>
          <w:bCs/>
          <w:iCs/>
        </w:rPr>
        <w:t>Quanto aos Programas de Trabalho, serão utilizados de acordo com as especificações a seguir:</w:t>
      </w:r>
    </w:p>
    <w:p w14:paraId="27E87233" w14:textId="6C21D08D" w:rsidR="00EF27E9" w:rsidRPr="00EF27E9" w:rsidRDefault="00EF27E9" w:rsidP="00EF27E9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EF27E9">
        <w:rPr>
          <w:rFonts w:ascii="Azo Sans Lt" w:hAnsi="Azo Sans Lt" w:cstheme="minorHAnsi"/>
        </w:rPr>
        <w:t>Hospital Maternidade Doutor Mário Dutra de Castro: 30001.1030200702.189</w:t>
      </w:r>
    </w:p>
    <w:p w14:paraId="0A6A51EB" w14:textId="14B1CB91" w:rsidR="00CB2F6D" w:rsidRPr="00486778" w:rsidRDefault="00EF27E9" w:rsidP="00486778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EF27E9">
        <w:rPr>
          <w:rFonts w:ascii="Azo Sans Lt" w:hAnsi="Azo Sans Lt" w:cstheme="minorHAnsi"/>
          <w:bCs/>
          <w:iCs/>
          <w:lang w:val="pt-BR"/>
        </w:rPr>
        <w:t>As notas fiscais deverão ser emitidas em nome do FUNDO MUNICIPAL DE S</w:t>
      </w:r>
      <w:r w:rsidR="00F7175B">
        <w:rPr>
          <w:rFonts w:ascii="Azo Sans Lt" w:hAnsi="Azo Sans Lt" w:cstheme="minorHAnsi"/>
          <w:bCs/>
          <w:iCs/>
          <w:lang w:val="pt-BR"/>
        </w:rPr>
        <w:t>AÚ</w:t>
      </w:r>
      <w:r w:rsidRPr="00EF27E9">
        <w:rPr>
          <w:rFonts w:ascii="Azo Sans Lt" w:hAnsi="Azo Sans Lt" w:cstheme="minorHAnsi"/>
          <w:bCs/>
          <w:iCs/>
          <w:lang w:val="pt-BR"/>
        </w:rPr>
        <w:t>DE, CNPJ: 11.399.442/0001-79, AVENIDA ALBERTO BRAUNE, 224, SALA 221, CENTRO, NOVA FRIBURGO/RJ, CEP 28613-001</w:t>
      </w:r>
      <w:r>
        <w:rPr>
          <w:rFonts w:ascii="Azo Sans Lt" w:hAnsi="Azo Sans Lt" w:cstheme="minorHAnsi"/>
          <w:bCs/>
          <w:iCs/>
          <w:lang w:val="pt-BR"/>
        </w:rPr>
        <w:t>.</w:t>
      </w:r>
    </w:p>
    <w:p w14:paraId="2624BCC3" w14:textId="67B6DEEB" w:rsidR="001D32DF" w:rsidRDefault="00A111BA" w:rsidP="00A111BA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>CLÁUSULA QUINTA – PAGAMENTO</w:t>
      </w:r>
    </w:p>
    <w:p w14:paraId="136CA2E8" w14:textId="1D09C119" w:rsidR="00064A3F" w:rsidRPr="00814BB1" w:rsidRDefault="00373D16" w:rsidP="00814BB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bookmarkStart w:id="1" w:name="__DdeLink__1146_648965856"/>
      <w:r w:rsidRPr="00373D16">
        <w:rPr>
          <w:rFonts w:ascii="Azo Sans Lt" w:hAnsi="Azo Sans Lt" w:cstheme="minorHAnsi"/>
          <w:bCs/>
          <w:iCs/>
          <w:lang w:val="pt-BR"/>
        </w:rPr>
        <w:t>O pagamento será efetuado conforme dispõem o decreto nº.258 de 27 de setembro de 2018, desde que as certidões listadas abaixo estejam dentro da validade</w:t>
      </w:r>
      <w:r w:rsidR="00906FDE" w:rsidRPr="00906FDE">
        <w:rPr>
          <w:rFonts w:ascii="Azo Sans Lt" w:hAnsi="Azo Sans Lt" w:cstheme="minorHAnsi"/>
          <w:bCs/>
          <w:iCs/>
          <w:lang w:val="pt-BR"/>
        </w:rPr>
        <w:t>:</w:t>
      </w:r>
      <w:bookmarkEnd w:id="1"/>
    </w:p>
    <w:p w14:paraId="49B259A0" w14:textId="1A61AC28" w:rsidR="00064A3F" w:rsidRPr="00064A3F" w:rsidRDefault="00064A3F" w:rsidP="00814BB1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064A3F">
        <w:rPr>
          <w:rFonts w:ascii="Azo Sans Lt" w:hAnsi="Azo Sans Lt" w:cstheme="minorHAnsi"/>
        </w:rPr>
        <w:t>Negativa de Débitos Trabalhistas;</w:t>
      </w:r>
    </w:p>
    <w:p w14:paraId="5A252391" w14:textId="301628D7" w:rsidR="00064A3F" w:rsidRPr="00064A3F" w:rsidRDefault="00064A3F" w:rsidP="00814BB1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064A3F">
        <w:rPr>
          <w:rFonts w:ascii="Azo Sans Lt" w:hAnsi="Azo Sans Lt" w:cstheme="minorHAnsi"/>
        </w:rPr>
        <w:t>Fazenda Federal – abrange as contribuições sociais;</w:t>
      </w:r>
    </w:p>
    <w:p w14:paraId="5DD266B6" w14:textId="5D297D52" w:rsidR="00064A3F" w:rsidRPr="00064A3F" w:rsidRDefault="00064A3F" w:rsidP="00814BB1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064A3F">
        <w:rPr>
          <w:rFonts w:ascii="Azo Sans Lt" w:hAnsi="Azo Sans Lt" w:cstheme="minorHAnsi"/>
        </w:rPr>
        <w:t>FGTS;</w:t>
      </w:r>
    </w:p>
    <w:p w14:paraId="6BBB49AD" w14:textId="1BB99BFE" w:rsidR="00064A3F" w:rsidRPr="00064A3F" w:rsidRDefault="00064A3F" w:rsidP="00814BB1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064A3F">
        <w:rPr>
          <w:rFonts w:ascii="Azo Sans Lt" w:hAnsi="Azo Sans Lt" w:cstheme="minorHAnsi"/>
        </w:rPr>
        <w:t>PGE – referente à Dívida Ativa Estadual;</w:t>
      </w:r>
    </w:p>
    <w:p w14:paraId="0B0671D4" w14:textId="3BBDD5D2" w:rsidR="00064A3F" w:rsidRPr="00064A3F" w:rsidRDefault="00064A3F" w:rsidP="00814BB1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064A3F">
        <w:rPr>
          <w:rFonts w:ascii="Azo Sans Lt" w:hAnsi="Azo Sans Lt" w:cstheme="minorHAnsi"/>
        </w:rPr>
        <w:lastRenderedPageBreak/>
        <w:t>Municipal – referente ao ISS e Dívida Ativa;</w:t>
      </w:r>
    </w:p>
    <w:p w14:paraId="11498EC9" w14:textId="7CC0BD64" w:rsidR="00064A3F" w:rsidRPr="00064A3F" w:rsidRDefault="00064A3F" w:rsidP="00814BB1">
      <w:pPr>
        <w:widowControl/>
        <w:numPr>
          <w:ilvl w:val="2"/>
          <w:numId w:val="27"/>
        </w:numPr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</w:rPr>
      </w:pPr>
      <w:r w:rsidRPr="00064A3F">
        <w:rPr>
          <w:rFonts w:ascii="Azo Sans Lt" w:hAnsi="Azo Sans Lt" w:cstheme="minorHAnsi"/>
        </w:rPr>
        <w:t>Estadual CND – referente ao ICMS.</w:t>
      </w:r>
    </w:p>
    <w:p w14:paraId="2F6D88D6" w14:textId="7086612C" w:rsidR="00436587" w:rsidRPr="00814BB1" w:rsidRDefault="00993C1F" w:rsidP="00814BB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993C1F">
        <w:rPr>
          <w:rFonts w:ascii="Azo Sans Lt" w:hAnsi="Azo Sans Lt" w:cstheme="minorHAnsi"/>
          <w:bCs/>
          <w:iCs/>
          <w:lang w:val="pt-BR"/>
        </w:rPr>
        <w:t>A Nota Fiscal de Serviço deverá conter a identificação do Banco, número da Agência e da Conta-Corrente, para que a Contratante possa efetuar o pagamento do valor devido</w:t>
      </w:r>
      <w:r w:rsidR="00436587" w:rsidRPr="00814BB1">
        <w:rPr>
          <w:rFonts w:ascii="Azo Sans Lt" w:hAnsi="Azo Sans Lt" w:cstheme="minorHAnsi"/>
          <w:bCs/>
          <w:iCs/>
        </w:rPr>
        <w:t xml:space="preserve">; </w:t>
      </w:r>
    </w:p>
    <w:p w14:paraId="36DCCBD8" w14:textId="17711385" w:rsidR="005466C3" w:rsidRPr="00814BB1" w:rsidRDefault="00993C1F" w:rsidP="00814BB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993C1F">
        <w:rPr>
          <w:rFonts w:ascii="Azo Sans Lt" w:hAnsi="Azo Sans Lt" w:cstheme="minorHAnsi"/>
          <w:bCs/>
          <w:iCs/>
          <w:lang w:val="pt-BR"/>
        </w:rPr>
        <w:t>Na ocorrência de rejeição da Nota Fiscal, motivada por erro ou incorreções, o prazo para pagamento estipulado acima passará a ser contado a partir da data de sua reapresentação</w:t>
      </w:r>
      <w:r w:rsidR="00436587" w:rsidRPr="00814BB1">
        <w:rPr>
          <w:rFonts w:ascii="Azo Sans Lt" w:hAnsi="Azo Sans Lt" w:cstheme="minorHAnsi"/>
          <w:bCs/>
          <w:iCs/>
        </w:rPr>
        <w:t>.</w:t>
      </w:r>
    </w:p>
    <w:p w14:paraId="08D6E367" w14:textId="5B6B9E09" w:rsidR="001D32DF" w:rsidRDefault="00641674" w:rsidP="00641674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mallCaps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mallCaps/>
          <w:sz w:val="22"/>
          <w:szCs w:val="22"/>
        </w:rPr>
        <w:t>CLÁUSULA SEXTA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</w:t>
      </w:r>
      <w:r w:rsidR="001D32DF" w:rsidRPr="0075018C">
        <w:rPr>
          <w:rFonts w:ascii="Azo Sans Lt" w:hAnsi="Azo Sans Lt" w:cstheme="minorHAnsi"/>
          <w:smallCaps/>
          <w:sz w:val="22"/>
          <w:szCs w:val="22"/>
        </w:rPr>
        <w:t>–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REAJUSTE </w:t>
      </w:r>
    </w:p>
    <w:p w14:paraId="7443867F" w14:textId="6668B514" w:rsidR="005466C3" w:rsidRPr="00814BB1" w:rsidRDefault="005466C3" w:rsidP="00814BB1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814BB1">
        <w:rPr>
          <w:rFonts w:ascii="Azo Sans Lt" w:hAnsi="Azo Sans Lt" w:cstheme="minorHAnsi"/>
          <w:bCs/>
          <w:iCs/>
        </w:rPr>
        <w:t xml:space="preserve">Os preços serão fixos e irreajustáveis, exceto nas hipóteses, devidamente comprovadas, quando necessário o reequilíbrio econômico financeiro, conforme art. 65, II, d, da Lei 8.666/93. </w:t>
      </w:r>
    </w:p>
    <w:p w14:paraId="0A6389EB" w14:textId="323A5946" w:rsidR="00641674" w:rsidRPr="00641674" w:rsidRDefault="00641674" w:rsidP="00641674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5466C3">
        <w:rPr>
          <w:rFonts w:ascii="Azo Sans Lt" w:hAnsi="Azo Sans Lt" w:cstheme="minorHAnsi"/>
          <w:sz w:val="22"/>
          <w:szCs w:val="22"/>
        </w:rPr>
        <w:t>CLÁUSULA SÉTIMA – GARANTIA DE EXECUÇÃO</w:t>
      </w:r>
    </w:p>
    <w:p w14:paraId="71112DF9" w14:textId="5542591D" w:rsidR="001D32DF" w:rsidRDefault="001D32DF" w:rsidP="0028504B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C57412">
        <w:rPr>
          <w:rFonts w:ascii="Azo Sans Lt" w:hAnsi="Azo Sans Lt" w:cstheme="minorHAnsi"/>
          <w:bCs/>
          <w:iCs/>
        </w:rPr>
        <w:t>Não haverá exigência de garantia de execução para a presente contratação.</w:t>
      </w:r>
    </w:p>
    <w:p w14:paraId="6D619442" w14:textId="77777777" w:rsidR="00880BA1" w:rsidRPr="00C57412" w:rsidRDefault="00880BA1" w:rsidP="00880BA1">
      <w:pPr>
        <w:pStyle w:val="PargrafodaLista"/>
        <w:widowControl/>
        <w:tabs>
          <w:tab w:val="left" w:pos="426"/>
        </w:tabs>
        <w:autoSpaceDE/>
        <w:autoSpaceDN/>
        <w:spacing w:before="120" w:after="120" w:line="276" w:lineRule="auto"/>
        <w:ind w:left="0"/>
        <w:jc w:val="both"/>
        <w:rPr>
          <w:rFonts w:ascii="Azo Sans Lt" w:hAnsi="Azo Sans Lt" w:cstheme="minorHAnsi"/>
          <w:bCs/>
          <w:iCs/>
        </w:rPr>
      </w:pPr>
    </w:p>
    <w:p w14:paraId="15C17007" w14:textId="0E9C1A6E" w:rsidR="00385663" w:rsidRPr="00385663" w:rsidRDefault="00385663" w:rsidP="00385663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 w:rsidRPr="00385663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85663">
        <w:rPr>
          <w:rFonts w:ascii="Azo Sans Lt" w:hAnsi="Azo Sans Lt" w:cstheme="minorHAnsi"/>
          <w:sz w:val="22"/>
          <w:szCs w:val="22"/>
        </w:rPr>
        <w:t xml:space="preserve">CLÁUSULA OITAVA </w:t>
      </w:r>
      <w:r w:rsidR="00906FDE">
        <w:rPr>
          <w:rFonts w:ascii="Azo Sans Lt" w:hAnsi="Azo Sans Lt" w:cstheme="minorHAnsi"/>
          <w:sz w:val="22"/>
          <w:szCs w:val="22"/>
        </w:rPr>
        <w:t>–</w:t>
      </w:r>
      <w:r w:rsidR="001D32DF" w:rsidRPr="00385663">
        <w:rPr>
          <w:rFonts w:ascii="Azo Sans Lt" w:hAnsi="Azo Sans Lt" w:cstheme="minorHAnsi"/>
          <w:sz w:val="22"/>
          <w:szCs w:val="22"/>
        </w:rPr>
        <w:t xml:space="preserve"> </w:t>
      </w:r>
      <w:r w:rsidR="00906FDE">
        <w:rPr>
          <w:rFonts w:ascii="Azo Sans Lt" w:hAnsi="Azo Sans Lt" w:cstheme="minorHAnsi"/>
          <w:sz w:val="22"/>
          <w:szCs w:val="22"/>
        </w:rPr>
        <w:t>FORN</w:t>
      </w:r>
      <w:r w:rsidR="00DF3E3C">
        <w:rPr>
          <w:rFonts w:ascii="Azo Sans Lt" w:hAnsi="Azo Sans Lt" w:cstheme="minorHAnsi"/>
          <w:sz w:val="22"/>
          <w:szCs w:val="22"/>
        </w:rPr>
        <w:t>E</w:t>
      </w:r>
      <w:r w:rsidR="00906FDE">
        <w:rPr>
          <w:rFonts w:ascii="Azo Sans Lt" w:hAnsi="Azo Sans Lt" w:cstheme="minorHAnsi"/>
          <w:sz w:val="22"/>
          <w:szCs w:val="22"/>
        </w:rPr>
        <w:t xml:space="preserve">CIMENTO </w:t>
      </w:r>
      <w:r w:rsidR="001D32DF" w:rsidRPr="00385663">
        <w:rPr>
          <w:rFonts w:ascii="Azo Sans Lt" w:hAnsi="Azo Sans Lt" w:cstheme="minorHAnsi"/>
          <w:sz w:val="22"/>
          <w:szCs w:val="22"/>
        </w:rPr>
        <w:t>DO OBJETO</w:t>
      </w:r>
    </w:p>
    <w:p w14:paraId="7F6AB760" w14:textId="77777777" w:rsidR="002E095A" w:rsidRPr="002E095A" w:rsidRDefault="00851AAC" w:rsidP="002E095A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  <w:u w:val="single"/>
          <w:lang w:val="pt-BR"/>
        </w:rPr>
      </w:pPr>
      <w:r w:rsidRPr="002E095A">
        <w:rPr>
          <w:rFonts w:ascii="Azo Sans Lt" w:hAnsi="Azo Sans Lt" w:cstheme="minorHAnsi"/>
          <w:bCs/>
          <w:iCs/>
          <w:u w:val="single"/>
        </w:rPr>
        <w:t xml:space="preserve"> </w:t>
      </w:r>
      <w:r w:rsidR="002E095A" w:rsidRPr="002E095A">
        <w:rPr>
          <w:rFonts w:ascii="Azo Sans Lt" w:hAnsi="Azo Sans Lt" w:cstheme="minorHAnsi"/>
          <w:bCs/>
          <w:iCs/>
          <w:u w:val="single"/>
          <w:lang w:val="pt-BR"/>
        </w:rPr>
        <w:t>DA ENTREGA  (FORMA,  PRAZO E LOCAL DE ENTREGA)</w:t>
      </w:r>
    </w:p>
    <w:p w14:paraId="794678E5" w14:textId="78FC65EC" w:rsidR="002A4194" w:rsidRPr="002E095A" w:rsidRDefault="00E752CD" w:rsidP="002E095A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E095A">
        <w:rPr>
          <w:rFonts w:ascii="Azo Sans Lt" w:hAnsi="Azo Sans Lt" w:cstheme="minorHAnsi"/>
          <w:lang w:val="pt-BR"/>
        </w:rPr>
        <w:t>A Empresa Vencedora deverá atender à ordem de entrega expedida pela Unidade Requisitante.</w:t>
      </w:r>
    </w:p>
    <w:p w14:paraId="48F0C493" w14:textId="02001758" w:rsidR="00E752CD" w:rsidRPr="002E095A" w:rsidRDefault="00E752CD" w:rsidP="002E095A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E095A">
        <w:rPr>
          <w:rFonts w:ascii="Azo Sans Lt" w:hAnsi="Azo Sans Lt" w:cstheme="minorHAnsi"/>
          <w:lang w:val="pt-BR"/>
        </w:rPr>
        <w:t>Os itens deverão ser entregues em parcela única, com prazo não superior a 30 dias, contados a partir do recebimento da Nota de Empenho.</w:t>
      </w:r>
    </w:p>
    <w:p w14:paraId="588C403E" w14:textId="47717E72" w:rsidR="00E752CD" w:rsidRPr="002E095A" w:rsidRDefault="00E752CD" w:rsidP="002E095A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E095A">
        <w:rPr>
          <w:rFonts w:ascii="Azo Sans Lt" w:hAnsi="Azo Sans Lt" w:cstheme="minorHAnsi"/>
          <w:lang w:val="pt-BR"/>
        </w:rPr>
        <w:t>A entrega deverá ser realizada no almoxarifado do Hospital Maternidade Doutor Mário Dutra de Castro, localizado na Travessa Antônio Fernandes Moreira,12, Centro, Nova Friburgo/RJ, no horário de 09h:00m às 16h:00m.</w:t>
      </w:r>
    </w:p>
    <w:p w14:paraId="680CC73C" w14:textId="3F1DE5A5" w:rsidR="00E752CD" w:rsidRPr="002E095A" w:rsidRDefault="00E752CD" w:rsidP="002E095A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E095A">
        <w:rPr>
          <w:rFonts w:ascii="Azo Sans Lt" w:hAnsi="Azo Sans Lt" w:cstheme="minorHAnsi"/>
          <w:lang w:val="pt-BR"/>
        </w:rPr>
        <w:t>O equipamento médico-hospitalar constante no subitem 2.1 do Termo de Referência deverá ser entregue sem violação da embalagem, sem deterioração ou qualquer outro fator que possa comprometer seu uso ou qualidade.</w:t>
      </w:r>
    </w:p>
    <w:p w14:paraId="78FFB86A" w14:textId="7637424B" w:rsidR="00E752CD" w:rsidRPr="002E095A" w:rsidRDefault="00E752CD" w:rsidP="002E095A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E095A">
        <w:rPr>
          <w:rFonts w:ascii="Azo Sans Lt" w:hAnsi="Azo Sans Lt" w:cstheme="minorHAnsi"/>
          <w:lang w:val="pt-BR"/>
        </w:rPr>
        <w:t xml:space="preserve">Caso o equipamento apresente embalagem violada ou qualquer tipo de comprometimento para seu uso, bem como marca trocada (em desacordo com a proposta apresentada pela licitante), caberá à Empresa Vencedora efetuar a troca, no prazo máximo de 7 dias, se responsabilizando, ademais, por todas as despesas que porventura venham a ocorrer.   </w:t>
      </w:r>
    </w:p>
    <w:p w14:paraId="40F739EC" w14:textId="65935BB8" w:rsidR="00E752CD" w:rsidRPr="002E095A" w:rsidRDefault="00E752CD" w:rsidP="002E095A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E095A">
        <w:rPr>
          <w:rFonts w:ascii="Azo Sans Lt" w:hAnsi="Azo Sans Lt" w:cstheme="minorHAnsi"/>
          <w:lang w:val="pt-BR"/>
        </w:rPr>
        <w:t>Outrossim, deverá constar no equipamento o dado de identificação e procedência, fabricação, validade, número de lote e número do Registro na Agência Nacional de Vigilância Sanitária (Anvisa), se aplicável.</w:t>
      </w:r>
    </w:p>
    <w:p w14:paraId="61328293" w14:textId="017AD3E6" w:rsidR="00E752CD" w:rsidRPr="002E095A" w:rsidRDefault="00E752CD" w:rsidP="002E095A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E095A">
        <w:rPr>
          <w:rFonts w:ascii="Azo Sans Lt" w:hAnsi="Azo Sans Lt" w:cstheme="minorHAnsi"/>
          <w:lang w:val="pt-BR"/>
        </w:rPr>
        <w:t>No caso de aplicabilidade, não serão aceitos equipamentos médico-hospitalares cujos registros no Ministério da Saúde/Anvisa, estejam vencidos, inválidos, pendentes de renovação ou cancelados.</w:t>
      </w:r>
    </w:p>
    <w:p w14:paraId="601FDFAA" w14:textId="31565A7E" w:rsidR="00E752CD" w:rsidRPr="002E095A" w:rsidRDefault="00E752CD" w:rsidP="002E095A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E095A">
        <w:rPr>
          <w:rFonts w:ascii="Azo Sans Lt" w:hAnsi="Azo Sans Lt" w:cstheme="minorHAnsi"/>
          <w:lang w:val="pt-BR"/>
        </w:rPr>
        <w:lastRenderedPageBreak/>
        <w:t>Caso o equipamento médico-hospitalar cotado seja dispensado do registro na Anvisa, a licitante deverá apresentar cópia do ato de isenção.</w:t>
      </w:r>
    </w:p>
    <w:p w14:paraId="58DA660B" w14:textId="1DD48296" w:rsidR="00E752CD" w:rsidRPr="002E095A" w:rsidRDefault="00E752CD" w:rsidP="002E095A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2E095A">
        <w:rPr>
          <w:rFonts w:ascii="Azo Sans Lt" w:hAnsi="Azo Sans Lt" w:cstheme="minorHAnsi"/>
          <w:lang w:val="pt-BR"/>
        </w:rPr>
        <w:t>No momento da entrega, os equipamentos deverão ser acompanhados dos seguintes documentos (quando aplicável):</w:t>
      </w:r>
    </w:p>
    <w:p w14:paraId="755C7053" w14:textId="3D8C3F59" w:rsidR="00E752CD" w:rsidRPr="00E752CD" w:rsidRDefault="00E752CD" w:rsidP="002E095A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E752CD">
        <w:rPr>
          <w:rFonts w:ascii="Azo Sans Lt" w:hAnsi="Azo Sans Lt" w:cstheme="minorHAnsi"/>
          <w:lang w:val="pt-BR"/>
        </w:rPr>
        <w:t>Manual de operação;</w:t>
      </w:r>
    </w:p>
    <w:p w14:paraId="764E1809" w14:textId="59E8FE7D" w:rsidR="00E752CD" w:rsidRPr="00E752CD" w:rsidRDefault="00E752CD" w:rsidP="002E095A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E752CD">
        <w:rPr>
          <w:rFonts w:ascii="Azo Sans Lt" w:hAnsi="Azo Sans Lt" w:cstheme="minorHAnsi"/>
          <w:lang w:val="pt-BR"/>
        </w:rPr>
        <w:t>Manual de serviços;</w:t>
      </w:r>
    </w:p>
    <w:p w14:paraId="2CFD0316" w14:textId="0B90E314" w:rsidR="00E752CD" w:rsidRPr="00E752CD" w:rsidRDefault="00E752CD" w:rsidP="002E095A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E752CD">
        <w:rPr>
          <w:rFonts w:ascii="Azo Sans Lt" w:hAnsi="Azo Sans Lt" w:cstheme="minorHAnsi"/>
          <w:lang w:val="pt-BR"/>
        </w:rPr>
        <w:t>Esquemas eletrônicos;</w:t>
      </w:r>
    </w:p>
    <w:p w14:paraId="016C398A" w14:textId="3ED3BEB5" w:rsidR="00E752CD" w:rsidRPr="00E752CD" w:rsidRDefault="00E752CD" w:rsidP="002E095A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E752CD">
        <w:rPr>
          <w:rFonts w:ascii="Azo Sans Lt" w:hAnsi="Azo Sans Lt" w:cstheme="minorHAnsi"/>
          <w:lang w:val="pt-BR"/>
        </w:rPr>
        <w:t>Procedimentos de calibração;</w:t>
      </w:r>
    </w:p>
    <w:p w14:paraId="7CA26651" w14:textId="631AFE74" w:rsidR="00E752CD" w:rsidRDefault="00E752CD" w:rsidP="002E095A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E752CD">
        <w:rPr>
          <w:rFonts w:ascii="Azo Sans Lt" w:hAnsi="Azo Sans Lt" w:cstheme="minorHAnsi"/>
          <w:lang w:val="pt-BR"/>
        </w:rPr>
        <w:t>Procedimentos de manutenção preventiva;</w:t>
      </w:r>
    </w:p>
    <w:p w14:paraId="1DA0A68C" w14:textId="7824B545" w:rsidR="00E752CD" w:rsidRPr="005A3FEC" w:rsidRDefault="00E752CD" w:rsidP="002E095A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5A3FEC">
        <w:rPr>
          <w:rFonts w:ascii="Azo Sans Lt" w:hAnsi="Azo Sans Lt" w:cstheme="minorHAnsi"/>
          <w:lang w:val="pt-BR"/>
        </w:rPr>
        <w:t xml:space="preserve">Certificado de </w:t>
      </w:r>
      <w:r w:rsidR="005A3FEC" w:rsidRPr="005A3FEC">
        <w:rPr>
          <w:rFonts w:ascii="Azo Sans Lt" w:hAnsi="Azo Sans Lt" w:cstheme="minorHAnsi"/>
          <w:lang w:val="pt-BR"/>
        </w:rPr>
        <w:t>garantia</w:t>
      </w:r>
      <w:r w:rsidRPr="005A3FEC">
        <w:rPr>
          <w:rFonts w:ascii="Azo Sans Lt" w:hAnsi="Azo Sans Lt" w:cstheme="minorHAnsi"/>
          <w:lang w:val="pt-BR"/>
        </w:rPr>
        <w:t>;</w:t>
      </w:r>
    </w:p>
    <w:p w14:paraId="260CF459" w14:textId="77777777" w:rsidR="00A5506E" w:rsidRPr="00A5506E" w:rsidRDefault="00963909" w:rsidP="00A5506E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u w:val="single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="00A5506E" w:rsidRPr="00A5506E">
        <w:rPr>
          <w:rFonts w:ascii="Azo Sans Lt" w:hAnsi="Azo Sans Lt" w:cstheme="minorHAnsi"/>
          <w:u w:val="single"/>
          <w:lang w:val="pt-BR"/>
        </w:rPr>
        <w:t>CONDIÇÕES GERAIS</w:t>
      </w:r>
    </w:p>
    <w:p w14:paraId="5B8FD472" w14:textId="5B467BC6" w:rsidR="00A5506E" w:rsidRDefault="00A5506E" w:rsidP="00A5506E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A5506E">
        <w:rPr>
          <w:rFonts w:ascii="Azo Sans Lt" w:hAnsi="Azo Sans Lt" w:cstheme="minorHAnsi"/>
          <w:lang w:val="pt-BR"/>
        </w:rPr>
        <w:t>A Empresa Vencedora deverá cumprir as exigências das regulamentações técnicas federal, estadual e municipal que dispõem sobre a qualidade, segurança, desempenho, instalação e uso de equipamentos médico-hospitalares.</w:t>
      </w:r>
    </w:p>
    <w:p w14:paraId="3A073FB5" w14:textId="04D47C01" w:rsidR="00A5506E" w:rsidRDefault="00A5506E" w:rsidP="00A5506E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A5506E">
        <w:rPr>
          <w:rFonts w:ascii="Azo Sans Lt" w:hAnsi="Azo Sans Lt" w:cstheme="minorHAnsi"/>
          <w:lang w:val="pt-BR"/>
        </w:rPr>
        <w:t>A empresa vencedora deverá cumprir as seguintes exigências:</w:t>
      </w:r>
    </w:p>
    <w:p w14:paraId="66A5F1FA" w14:textId="2DAA3130" w:rsidR="00A5506E" w:rsidRDefault="00A5506E" w:rsidP="00A5506E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A5506E">
        <w:rPr>
          <w:rFonts w:ascii="Azo Sans Lt" w:hAnsi="Azo Sans Lt" w:cstheme="minorHAnsi"/>
          <w:lang w:val="pt-BR"/>
        </w:rPr>
        <w:t>Garantir que os equipamentos entregues são aqueles descritos no presente Termo de Referência e que possuem os padrões de qualidade e aceitação.</w:t>
      </w:r>
    </w:p>
    <w:p w14:paraId="752DC072" w14:textId="26F8A7D9" w:rsidR="00A5506E" w:rsidRDefault="00A5506E" w:rsidP="00A5506E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A5506E">
        <w:rPr>
          <w:rFonts w:ascii="Azo Sans Lt" w:hAnsi="Azo Sans Lt" w:cstheme="minorHAnsi"/>
          <w:lang w:val="pt-BR"/>
        </w:rPr>
        <w:t>Apresentar à Contratante o certificado do produto emitido pelo INMETRO, quando couber;</w:t>
      </w:r>
    </w:p>
    <w:p w14:paraId="2C4BF298" w14:textId="1B73C2C6" w:rsidR="00A5506E" w:rsidRDefault="00A5506E" w:rsidP="00A5506E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A5506E">
        <w:rPr>
          <w:rFonts w:ascii="Azo Sans Lt" w:hAnsi="Azo Sans Lt" w:cstheme="minorHAnsi"/>
          <w:lang w:val="pt-BR"/>
        </w:rPr>
        <w:t>Quando aplicável, deverão ser apresentados ainda o registro do equipamento e insumos na Anvisa, bem como as respectivas cartas de autorização de fornecimento de tais materiais, fornecidas pelo detentor do registro na Anvisa.</w:t>
      </w:r>
    </w:p>
    <w:p w14:paraId="4303EB63" w14:textId="5725AE4F" w:rsidR="00A5506E" w:rsidRDefault="00A5506E" w:rsidP="00A5506E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A5506E">
        <w:rPr>
          <w:rFonts w:ascii="Azo Sans Lt" w:hAnsi="Azo Sans Lt" w:cstheme="minorHAnsi"/>
          <w:lang w:val="pt-BR"/>
        </w:rPr>
        <w:t>Obedecer à legislação pertinente em vigor correspondente a cada objeto constante no Termo de Referência.</w:t>
      </w:r>
    </w:p>
    <w:p w14:paraId="5B9CEE8E" w14:textId="790A3D94" w:rsidR="00A5506E" w:rsidRDefault="00A5506E" w:rsidP="00A5506E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proofErr w:type="spellStart"/>
      <w:r w:rsidRPr="00A5506E">
        <w:rPr>
          <w:rFonts w:ascii="Azo Sans Lt" w:hAnsi="Azo Sans Lt" w:cstheme="minorHAnsi"/>
          <w:lang w:val="pt-BR"/>
        </w:rPr>
        <w:t>Fornecer</w:t>
      </w:r>
      <w:proofErr w:type="spellEnd"/>
      <w:r w:rsidRPr="00A5506E">
        <w:rPr>
          <w:rFonts w:ascii="Azo Sans Lt" w:hAnsi="Azo Sans Lt" w:cstheme="minorHAnsi"/>
          <w:lang w:val="pt-BR"/>
        </w:rPr>
        <w:t xml:space="preserve"> toda e qualquer parte ou acessório necessários ao completo funcionamento de todo o sistema.</w:t>
      </w:r>
    </w:p>
    <w:p w14:paraId="18E94CEE" w14:textId="371C642B" w:rsidR="00A5506E" w:rsidRDefault="00A5506E" w:rsidP="00A5506E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A5506E">
        <w:rPr>
          <w:rFonts w:ascii="Azo Sans Lt" w:hAnsi="Azo Sans Lt" w:cstheme="minorHAnsi"/>
          <w:lang w:val="pt-BR"/>
        </w:rPr>
        <w:t>Os equipamentos deverão apresentar segurança em suas instalações elétricas em conformidade com a NBR/IEC 601.1.</w:t>
      </w:r>
    </w:p>
    <w:p w14:paraId="573BA3F4" w14:textId="08E17982" w:rsidR="00A5506E" w:rsidRDefault="00A5506E" w:rsidP="00A5506E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A5506E">
        <w:rPr>
          <w:rFonts w:ascii="Azo Sans Lt" w:hAnsi="Azo Sans Lt" w:cstheme="minorHAnsi"/>
          <w:lang w:val="pt-BR"/>
        </w:rPr>
        <w:t>Todos os documentos mencionados nos subitens 4.9.1 a 4.9.6 deverão estar no idioma português(Br).</w:t>
      </w:r>
    </w:p>
    <w:p w14:paraId="4CFF2DD1" w14:textId="424CBBD5" w:rsidR="00A5506E" w:rsidRDefault="00A5506E" w:rsidP="00A5506E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A5506E">
        <w:rPr>
          <w:rFonts w:ascii="Azo Sans Lt" w:hAnsi="Azo Sans Lt" w:cstheme="minorHAnsi"/>
          <w:lang w:val="pt-BR"/>
        </w:rPr>
        <w:t>Deverá ainda fornecer, sem custos à Contratante, manutenção corretiva do equipamento que apresentar defeito, durante a vigência da garantia.</w:t>
      </w:r>
    </w:p>
    <w:p w14:paraId="14CEB9FE" w14:textId="54779621" w:rsidR="00A5506E" w:rsidRDefault="00A5506E" w:rsidP="00A5506E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A5506E">
        <w:rPr>
          <w:rFonts w:ascii="Azo Sans Lt" w:hAnsi="Azo Sans Lt" w:cstheme="minorHAnsi"/>
          <w:lang w:val="pt-BR"/>
        </w:rPr>
        <w:t xml:space="preserve">Ademais, a Empresa Vencedora deverá seguir a programação do órgão </w:t>
      </w:r>
      <w:r w:rsidRPr="00A5506E">
        <w:rPr>
          <w:rFonts w:ascii="Azo Sans Lt" w:hAnsi="Azo Sans Lt" w:cstheme="minorHAnsi"/>
          <w:lang w:val="pt-BR"/>
        </w:rPr>
        <w:lastRenderedPageBreak/>
        <w:t>requisitante, quanto à data, horário, local e quantidade a ser entregue</w:t>
      </w:r>
      <w:r>
        <w:rPr>
          <w:rFonts w:ascii="Azo Sans Lt" w:hAnsi="Azo Sans Lt" w:cstheme="minorHAnsi"/>
          <w:lang w:val="pt-BR"/>
        </w:rPr>
        <w:t>.</w:t>
      </w:r>
    </w:p>
    <w:p w14:paraId="0AC76481" w14:textId="6A150691" w:rsidR="00A5506E" w:rsidRDefault="00A5506E" w:rsidP="00A5506E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A5506E">
        <w:rPr>
          <w:rFonts w:ascii="Azo Sans Lt" w:hAnsi="Azo Sans Lt" w:cstheme="minorHAnsi"/>
          <w:lang w:val="pt-BR"/>
        </w:rPr>
        <w:t xml:space="preserve">Bem como conceder total garantia quanto à qualidade do material fornecido e efetuar a substituição qualquer produto entregue comprovadamente em desacordo com </w:t>
      </w:r>
      <w:r w:rsidR="006D1BC6">
        <w:rPr>
          <w:rFonts w:ascii="Azo Sans Lt" w:hAnsi="Azo Sans Lt" w:cstheme="minorHAnsi"/>
          <w:lang w:val="pt-BR"/>
        </w:rPr>
        <w:t>o</w:t>
      </w:r>
      <w:r w:rsidRPr="00A5506E">
        <w:rPr>
          <w:rFonts w:ascii="Azo Sans Lt" w:hAnsi="Azo Sans Lt" w:cstheme="minorHAnsi"/>
          <w:lang w:val="pt-BR"/>
        </w:rPr>
        <w:t xml:space="preserve"> Termo de Referência, ou seja, fora das especificações técnicas e padrões de qualidade exigidos no prazo máximo de 7 dias.</w:t>
      </w:r>
    </w:p>
    <w:p w14:paraId="16AD84F6" w14:textId="605302BD" w:rsidR="00A5506E" w:rsidRDefault="00A5506E" w:rsidP="00A5506E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A5506E">
        <w:rPr>
          <w:rFonts w:ascii="Azo Sans Lt" w:hAnsi="Azo Sans Lt" w:cstheme="minorHAnsi"/>
          <w:lang w:val="pt-BR"/>
        </w:rPr>
        <w:t>A Empresa Vencedora deverá fornecer à Contratante todas as informações técnicas necessárias e suficientes para a operação correta e segura dos equipamentos.</w:t>
      </w:r>
    </w:p>
    <w:p w14:paraId="6B9CE659" w14:textId="79391BC4" w:rsidR="00A5506E" w:rsidRPr="00A5506E" w:rsidRDefault="00A5506E" w:rsidP="00A5506E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A5506E">
        <w:rPr>
          <w:rFonts w:ascii="Azo Sans Lt" w:hAnsi="Azo Sans Lt" w:cstheme="minorHAnsi"/>
          <w:lang w:val="pt-BR"/>
        </w:rPr>
        <w:t>A tensão elétrica dos aparelhos solicitados deverá ser  de 220v/bivolt.</w:t>
      </w:r>
    </w:p>
    <w:p w14:paraId="6ABB838D" w14:textId="5B3D5918" w:rsidR="00963909" w:rsidRPr="00963909" w:rsidRDefault="00963909" w:rsidP="00963909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u w:val="single"/>
          <w:lang w:val="pt-BR"/>
        </w:rPr>
      </w:pPr>
      <w:r w:rsidRPr="00963909">
        <w:rPr>
          <w:rFonts w:ascii="Azo Sans Lt" w:hAnsi="Azo Sans Lt" w:cstheme="minorHAnsi"/>
          <w:u w:val="single"/>
          <w:lang w:val="pt-BR"/>
        </w:rPr>
        <w:t>DOS PROCEDIMENTOS DE RECEBIMENTO E ACEITAÇÃO DO OBJETO</w:t>
      </w:r>
    </w:p>
    <w:p w14:paraId="0EACB4CF" w14:textId="6DF4DBA3" w:rsidR="00963909" w:rsidRDefault="00963909" w:rsidP="00963909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963909">
        <w:rPr>
          <w:rFonts w:ascii="Azo Sans Lt" w:hAnsi="Azo Sans Lt" w:cstheme="minorHAnsi"/>
          <w:lang w:val="pt-BR"/>
        </w:rPr>
        <w:t>Para o procedimento de entrega dos equipamentos, é indispensável a presença da  Empresa Vencedora ou seu representante, devida e comprovadamente autorizado</w:t>
      </w:r>
      <w:r>
        <w:rPr>
          <w:rFonts w:ascii="Azo Sans Lt" w:hAnsi="Azo Sans Lt" w:cstheme="minorHAnsi"/>
          <w:lang w:val="pt-BR"/>
        </w:rPr>
        <w:t>.</w:t>
      </w:r>
    </w:p>
    <w:p w14:paraId="1FD949E7" w14:textId="10B7FE9D" w:rsidR="00963909" w:rsidRDefault="00963909" w:rsidP="00963909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963909">
        <w:rPr>
          <w:rFonts w:ascii="Azo Sans Lt" w:hAnsi="Azo Sans Lt" w:cstheme="minorHAnsi"/>
          <w:lang w:val="pt-BR"/>
        </w:rPr>
        <w:t>O bem será recebido:</w:t>
      </w:r>
    </w:p>
    <w:p w14:paraId="7DAF9184" w14:textId="1CE4E0D1" w:rsidR="00963909" w:rsidRDefault="00963909" w:rsidP="00963909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963909">
        <w:rPr>
          <w:rFonts w:ascii="Azo Sans Lt" w:hAnsi="Azo Sans Lt" w:cstheme="minorHAnsi"/>
          <w:lang w:val="pt-BR"/>
        </w:rPr>
        <w:t>Provisoriamente, a partir da entrega, para efeitos de verificação da conformidade com as especificações constantes n</w:t>
      </w:r>
      <w:r>
        <w:rPr>
          <w:rFonts w:ascii="Azo Sans Lt" w:hAnsi="Azo Sans Lt" w:cstheme="minorHAnsi"/>
          <w:lang w:val="pt-BR"/>
        </w:rPr>
        <w:t>o</w:t>
      </w:r>
      <w:r w:rsidRPr="00963909">
        <w:rPr>
          <w:rFonts w:ascii="Azo Sans Lt" w:hAnsi="Azo Sans Lt" w:cstheme="minorHAnsi"/>
          <w:lang w:val="pt-BR"/>
        </w:rPr>
        <w:t xml:space="preserve"> Termo de Referência</w:t>
      </w:r>
      <w:r>
        <w:rPr>
          <w:rFonts w:ascii="Azo Sans Lt" w:hAnsi="Azo Sans Lt" w:cstheme="minorHAnsi"/>
          <w:lang w:val="pt-BR"/>
        </w:rPr>
        <w:t>.</w:t>
      </w:r>
    </w:p>
    <w:p w14:paraId="1391845A" w14:textId="0723D39C" w:rsidR="00963909" w:rsidRDefault="00963909" w:rsidP="00963909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963909">
        <w:rPr>
          <w:rFonts w:ascii="Azo Sans Lt" w:hAnsi="Azo Sans Lt" w:cstheme="minorHAnsi"/>
          <w:lang w:val="pt-BR"/>
        </w:rPr>
        <w:t>Definitivamente, após verificação da conformidade com as especificações constantes do edital e das propostas e comprovação de funcionamento do equipamento.</w:t>
      </w:r>
    </w:p>
    <w:p w14:paraId="0479BD2D" w14:textId="1BE244F7" w:rsidR="00963909" w:rsidRDefault="00963909" w:rsidP="00963909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963909">
        <w:rPr>
          <w:rFonts w:ascii="Azo Sans Lt" w:hAnsi="Azo Sans Lt" w:cstheme="minorHAnsi"/>
          <w:lang w:val="pt-BR"/>
        </w:rPr>
        <w:t>Tanto o recebimento provisório, quanto o recebimento definitivo, deverão ser instrumentalizados em documentos específicos, que serão elaborados pela equipe técnica designada no subitem 7.2 d</w:t>
      </w:r>
      <w:r>
        <w:rPr>
          <w:rFonts w:ascii="Azo Sans Lt" w:hAnsi="Azo Sans Lt" w:cstheme="minorHAnsi"/>
          <w:lang w:val="pt-BR"/>
        </w:rPr>
        <w:t>o</w:t>
      </w:r>
      <w:r w:rsidRPr="00963909">
        <w:rPr>
          <w:rFonts w:ascii="Azo Sans Lt" w:hAnsi="Azo Sans Lt" w:cstheme="minorHAnsi"/>
          <w:lang w:val="pt-BR"/>
        </w:rPr>
        <w:t xml:space="preserve"> Termo de Referência.</w:t>
      </w:r>
    </w:p>
    <w:p w14:paraId="527C8894" w14:textId="476BC981" w:rsidR="00963909" w:rsidRDefault="00963909" w:rsidP="00963909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963909">
        <w:rPr>
          <w:rFonts w:ascii="Azo Sans Lt" w:hAnsi="Azo Sans Lt" w:cstheme="minorHAnsi"/>
          <w:lang w:val="pt-BR"/>
        </w:rPr>
        <w:t>A equipe técnica deverá, no momento da entrega, realizar uma inspeção visual dos equipamentos para assegurar que:</w:t>
      </w:r>
    </w:p>
    <w:p w14:paraId="0D1E3FEB" w14:textId="785ED4C2" w:rsidR="00963909" w:rsidRDefault="00963909" w:rsidP="00963909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963909">
        <w:rPr>
          <w:rFonts w:ascii="Azo Sans Lt" w:hAnsi="Azo Sans Lt" w:cstheme="minorHAnsi"/>
          <w:lang w:val="pt-BR"/>
        </w:rPr>
        <w:t>Os equipamentos correspondem àqueles especificados no presente Termo de Referência e nas propostas apresentadas.</w:t>
      </w:r>
    </w:p>
    <w:p w14:paraId="69150871" w14:textId="713C8609" w:rsidR="00963909" w:rsidRDefault="00963909" w:rsidP="00963909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963909">
        <w:rPr>
          <w:rFonts w:ascii="Azo Sans Lt" w:hAnsi="Azo Sans Lt" w:cstheme="minorHAnsi"/>
          <w:lang w:val="pt-BR"/>
        </w:rPr>
        <w:t>Os equipamentos estão completos, com todos os acessórios e documentação técnicas especificadas no Termo de Referência e no edital.</w:t>
      </w:r>
    </w:p>
    <w:p w14:paraId="39EF0141" w14:textId="5DD29FC3" w:rsidR="00963909" w:rsidRDefault="00963909" w:rsidP="00963909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963909">
        <w:rPr>
          <w:rFonts w:ascii="Azo Sans Lt" w:hAnsi="Azo Sans Lt" w:cstheme="minorHAnsi"/>
          <w:lang w:val="pt-BR"/>
        </w:rPr>
        <w:t>Não existem partes dos equipamentos e seus acessórios danificados.</w:t>
      </w:r>
    </w:p>
    <w:p w14:paraId="7447F1C6" w14:textId="3221E7E8" w:rsidR="00963909" w:rsidRDefault="00963909" w:rsidP="00963909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963909">
        <w:rPr>
          <w:rFonts w:ascii="Azo Sans Lt" w:hAnsi="Azo Sans Lt" w:cstheme="minorHAnsi"/>
          <w:lang w:val="pt-BR"/>
        </w:rPr>
        <w:t>Verificada a conformidade com as especificações constantes n</w:t>
      </w:r>
      <w:r>
        <w:rPr>
          <w:rFonts w:ascii="Azo Sans Lt" w:hAnsi="Azo Sans Lt" w:cstheme="minorHAnsi"/>
          <w:lang w:val="pt-BR"/>
        </w:rPr>
        <w:t>o</w:t>
      </w:r>
      <w:r w:rsidRPr="00963909">
        <w:rPr>
          <w:rFonts w:ascii="Azo Sans Lt" w:hAnsi="Azo Sans Lt" w:cstheme="minorHAnsi"/>
          <w:lang w:val="pt-BR"/>
        </w:rPr>
        <w:t xml:space="preserve"> Termo de Referência,  no edital e nas propostas, bem como aprovada a inspeção visual prevista no subitem 8.4.1 a 8.4.3</w:t>
      </w:r>
      <w:r>
        <w:rPr>
          <w:rFonts w:ascii="Azo Sans Lt" w:hAnsi="Azo Sans Lt" w:cstheme="minorHAnsi"/>
          <w:lang w:val="pt-BR"/>
        </w:rPr>
        <w:t xml:space="preserve"> do Termo de Referência</w:t>
      </w:r>
      <w:r w:rsidRPr="00963909">
        <w:rPr>
          <w:rFonts w:ascii="Azo Sans Lt" w:hAnsi="Azo Sans Lt" w:cstheme="minorHAnsi"/>
          <w:lang w:val="pt-BR"/>
        </w:rPr>
        <w:t>, a equipe técnica emitirá o documento atestado o recebimento provisório.</w:t>
      </w:r>
    </w:p>
    <w:p w14:paraId="59CA75DD" w14:textId="402E387E" w:rsidR="00963909" w:rsidRDefault="00963909" w:rsidP="00963909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963909">
        <w:rPr>
          <w:rFonts w:ascii="Azo Sans Lt" w:hAnsi="Azo Sans Lt" w:cstheme="minorHAnsi"/>
          <w:lang w:val="pt-BR"/>
        </w:rPr>
        <w:t>Emitido o documento de recebimento provisório, os equipamentos ficarão em funcionamento no Hospital Maternidade de Nova Friburgo por um período de experiência de 15 dias corridos, para avaliação técnica durante o uso dos equipamentos.</w:t>
      </w:r>
    </w:p>
    <w:p w14:paraId="483A1749" w14:textId="43D9C3F1" w:rsidR="00963909" w:rsidRDefault="00963909" w:rsidP="00963909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963909">
        <w:rPr>
          <w:rFonts w:ascii="Azo Sans Lt" w:hAnsi="Azo Sans Lt" w:cstheme="minorHAnsi"/>
          <w:lang w:val="pt-BR"/>
        </w:rPr>
        <w:t>Ao final deste período, a equipe técnica designada pela Contratante encaminhará relatório à Empresa Vencedora e à Secretaria Municipal de Saúde, aprovando ou reprovando os equipamentos.</w:t>
      </w:r>
    </w:p>
    <w:p w14:paraId="143EC062" w14:textId="0D032FA6" w:rsidR="00963909" w:rsidRDefault="00963909" w:rsidP="00963909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lastRenderedPageBreak/>
        <w:t xml:space="preserve"> </w:t>
      </w:r>
      <w:r w:rsidRPr="00963909">
        <w:rPr>
          <w:rFonts w:ascii="Azo Sans Lt" w:hAnsi="Azo Sans Lt" w:cstheme="minorHAnsi"/>
          <w:lang w:val="pt-BR"/>
        </w:rPr>
        <w:t xml:space="preserve">Caso os equipamentos não estejam de acordo com as especificações propostas, a Empresa Vencedora deverá providenciar a substituição no prazo máximo de 07 dias, contados da data de recebimento do relatório mencionado no item 8.7 </w:t>
      </w:r>
      <w:r>
        <w:rPr>
          <w:rFonts w:ascii="Azo Sans Lt" w:hAnsi="Azo Sans Lt" w:cstheme="minorHAnsi"/>
          <w:lang w:val="pt-BR"/>
        </w:rPr>
        <w:t>do Termo de Referência</w:t>
      </w:r>
      <w:r w:rsidRPr="00963909">
        <w:rPr>
          <w:rFonts w:ascii="Azo Sans Lt" w:hAnsi="Azo Sans Lt" w:cstheme="minorHAnsi"/>
          <w:lang w:val="pt-BR"/>
        </w:rPr>
        <w:t>.</w:t>
      </w:r>
    </w:p>
    <w:p w14:paraId="4E47AD99" w14:textId="79DB33BE" w:rsidR="00963909" w:rsidRDefault="00963909" w:rsidP="00963909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963909">
        <w:rPr>
          <w:rFonts w:ascii="Azo Sans Lt" w:hAnsi="Azo Sans Lt" w:cstheme="minorHAnsi"/>
          <w:lang w:val="pt-BR"/>
        </w:rPr>
        <w:t>Aprovados os equipamentos, a equipe técnica da Contratante emitirá o recebimento definitivo e o aceite dos equipamentos.</w:t>
      </w:r>
    </w:p>
    <w:p w14:paraId="695CEE3E" w14:textId="20A3B7F8" w:rsidR="00963909" w:rsidRDefault="00963909" w:rsidP="00963909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963909">
        <w:rPr>
          <w:rFonts w:ascii="Azo Sans Lt" w:hAnsi="Azo Sans Lt" w:cstheme="minorHAnsi"/>
          <w:lang w:val="pt-BR"/>
        </w:rPr>
        <w:t xml:space="preserve">O prazo máximo para emissão documento supramencionado será de 03 </w:t>
      </w:r>
      <w:r w:rsidR="00CF3EBC">
        <w:rPr>
          <w:rFonts w:ascii="Azo Sans Lt" w:hAnsi="Azo Sans Lt" w:cstheme="minorHAnsi"/>
          <w:lang w:val="pt-BR"/>
        </w:rPr>
        <w:t>di</w:t>
      </w:r>
      <w:r w:rsidRPr="00963909">
        <w:rPr>
          <w:rFonts w:ascii="Azo Sans Lt" w:hAnsi="Azo Sans Lt" w:cstheme="minorHAnsi"/>
          <w:lang w:val="pt-BR"/>
        </w:rPr>
        <w:t>as úteis, contados do recebimento do relatório de aprovação mencionado no item 8.7</w:t>
      </w:r>
      <w:r>
        <w:rPr>
          <w:rFonts w:ascii="Azo Sans Lt" w:hAnsi="Azo Sans Lt" w:cstheme="minorHAnsi"/>
          <w:lang w:val="pt-BR"/>
        </w:rPr>
        <w:t xml:space="preserve"> do Termo de Referência</w:t>
      </w:r>
      <w:r w:rsidRPr="00963909">
        <w:rPr>
          <w:rFonts w:ascii="Azo Sans Lt" w:hAnsi="Azo Sans Lt" w:cstheme="minorHAnsi"/>
          <w:lang w:val="pt-BR"/>
        </w:rPr>
        <w:t>.</w:t>
      </w:r>
    </w:p>
    <w:p w14:paraId="58240538" w14:textId="77317703" w:rsidR="00963909" w:rsidRDefault="00963909" w:rsidP="00963909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963909">
        <w:rPr>
          <w:rFonts w:ascii="Azo Sans Lt" w:hAnsi="Azo Sans Lt" w:cstheme="minorHAnsi"/>
          <w:lang w:val="pt-BR"/>
        </w:rPr>
        <w:t>Na hipótese de a verificação a que se refere o subitem anterior não ser procedida dentro do prazo fixado, reputar-se-á como realizada, consumando-se no recebimento definitivo.</w:t>
      </w:r>
    </w:p>
    <w:p w14:paraId="3FAFA560" w14:textId="1ECC98DF" w:rsidR="00963909" w:rsidRDefault="00963909" w:rsidP="00963909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963909">
        <w:rPr>
          <w:rFonts w:ascii="Azo Sans Lt" w:hAnsi="Azo Sans Lt" w:cstheme="minorHAnsi"/>
          <w:lang w:val="pt-BR"/>
        </w:rPr>
        <w:t>Após o recebimento definitivo dos equipamentos, a equipe técnica, no prazo de 03 dias úteis, deverá comunicar o fato ao Setor de Patrimônio da Secretaria Municipal de Saúde, que providenciará os respectivos códigos de identificação, a fim de incluí-los no patrimônio e no sistema de gerência e manutenção da Contratante</w:t>
      </w:r>
      <w:r>
        <w:rPr>
          <w:rFonts w:ascii="Azo Sans Lt" w:hAnsi="Azo Sans Lt" w:cstheme="minorHAnsi"/>
          <w:lang w:val="pt-BR"/>
        </w:rPr>
        <w:t>.</w:t>
      </w:r>
    </w:p>
    <w:p w14:paraId="2A115870" w14:textId="7248A31F" w:rsidR="00963909" w:rsidRDefault="00963909" w:rsidP="00963909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963909">
        <w:rPr>
          <w:rFonts w:ascii="Azo Sans Lt" w:hAnsi="Azo Sans Lt" w:cstheme="minorHAnsi"/>
          <w:lang w:val="pt-BR"/>
        </w:rPr>
        <w:t>Ademais, caberá à equipe técnica, no mesmo prazo acima, comunicar ao gabinete desta Secretaria o aceite final dos equipamentos.</w:t>
      </w:r>
    </w:p>
    <w:p w14:paraId="45BBDF63" w14:textId="000388F9" w:rsidR="00C57412" w:rsidRDefault="00C57412" w:rsidP="00C57412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u w:val="single"/>
          <w:lang w:val="pt-BR"/>
        </w:rPr>
      </w:pPr>
      <w:r w:rsidRPr="00C57412">
        <w:rPr>
          <w:rFonts w:ascii="Azo Sans Lt" w:hAnsi="Azo Sans Lt" w:cstheme="minorHAnsi"/>
          <w:u w:val="single"/>
          <w:lang w:val="pt-BR"/>
        </w:rPr>
        <w:t>DA DOCUMENTAÇÃO</w:t>
      </w:r>
    </w:p>
    <w:p w14:paraId="22AA680A" w14:textId="06A8985F" w:rsidR="00C57412" w:rsidRDefault="00C57412" w:rsidP="00C57412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C57412">
        <w:rPr>
          <w:rFonts w:ascii="Azo Sans Lt" w:hAnsi="Azo Sans Lt" w:cstheme="minorHAnsi"/>
          <w:lang w:val="pt-BR"/>
        </w:rPr>
        <w:t xml:space="preserve"> A equipe técnica responsável pelo recebimento, acompanhamento de entrega e aceitação dos equipamentos, devem registrar em documento único apropriado, informações detalhadas sobre os equipamentos e todos os eventos do processo de seu recebimento e aceitação.</w:t>
      </w:r>
    </w:p>
    <w:p w14:paraId="0CEA2212" w14:textId="7DFCF9A6" w:rsidR="00C57412" w:rsidRDefault="00C57412" w:rsidP="00C57412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C57412">
        <w:rPr>
          <w:rFonts w:ascii="Azo Sans Lt" w:hAnsi="Azo Sans Lt" w:cstheme="minorHAnsi"/>
          <w:lang w:val="pt-BR"/>
        </w:rPr>
        <w:t>A equipe técnica deverá realizar a guarda e o controle de toda documentação referente ao recebimento e aceitação dos equipamentos, incluindo a documentação técnica (manuais de operação e manuais de serviço) e atualizações efetuadas nesta documentação, devendo ainda divulgar na unidade Requisitante as informações nela contidas.</w:t>
      </w:r>
    </w:p>
    <w:p w14:paraId="3E4D77D9" w14:textId="77777777" w:rsidR="00C57412" w:rsidRPr="00C57412" w:rsidRDefault="00C57412" w:rsidP="00C57412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C57412">
        <w:rPr>
          <w:rFonts w:ascii="Azo Sans Lt" w:hAnsi="Azo Sans Lt" w:cstheme="minorHAnsi"/>
          <w:lang w:val="pt-BR"/>
        </w:rPr>
        <w:t>Os livros (diários) ou cartões de registros deverão ser de fácil acesso aos seus usuários e terão as seguintes funções:</w:t>
      </w:r>
    </w:p>
    <w:p w14:paraId="6D02611E" w14:textId="192AC8C7" w:rsidR="00C57412" w:rsidRDefault="00C57412" w:rsidP="00C57412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C57412">
        <w:rPr>
          <w:rFonts w:ascii="Azo Sans Lt" w:hAnsi="Azo Sans Lt" w:cstheme="minorHAnsi"/>
          <w:lang w:val="pt-BR"/>
        </w:rPr>
        <w:t>Manter as unidades usuárias dos equipamentos informadas quanto aos reparos e modificações neles efetuadas.</w:t>
      </w:r>
    </w:p>
    <w:p w14:paraId="196543BA" w14:textId="1D9863DE" w:rsidR="00C57412" w:rsidRDefault="00C57412" w:rsidP="00C57412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C57412">
        <w:rPr>
          <w:rFonts w:ascii="Azo Sans Lt" w:hAnsi="Azo Sans Lt" w:cstheme="minorHAnsi"/>
          <w:lang w:val="pt-BR"/>
        </w:rPr>
        <w:t>Assegurar que as manutenções corretivas serão executadas nas datas previstas.</w:t>
      </w:r>
    </w:p>
    <w:p w14:paraId="7A3C0E11" w14:textId="1247D37F" w:rsidR="00C57412" w:rsidRDefault="00C57412" w:rsidP="00C57412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C57412">
        <w:rPr>
          <w:rFonts w:ascii="Azo Sans Lt" w:hAnsi="Azo Sans Lt" w:cstheme="minorHAnsi"/>
          <w:lang w:val="pt-BR"/>
        </w:rPr>
        <w:t>Chamar a atenção para problemas que podem estar ocasionando frequentes avarias aos equipamentos.</w:t>
      </w:r>
    </w:p>
    <w:p w14:paraId="688978CA" w14:textId="5DAC0F98" w:rsidR="00C57412" w:rsidRDefault="00C57412" w:rsidP="00C57412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C57412">
        <w:rPr>
          <w:rFonts w:ascii="Azo Sans Lt" w:hAnsi="Azo Sans Lt" w:cstheme="minorHAnsi"/>
          <w:lang w:val="pt-BR"/>
        </w:rPr>
        <w:t xml:space="preserve">Indicar que os usuários verificaram os equipamentos após as manutenções.  </w:t>
      </w:r>
    </w:p>
    <w:p w14:paraId="2CDF231F" w14:textId="517C50A6" w:rsidR="00C57412" w:rsidRPr="00C57412" w:rsidRDefault="00C57412" w:rsidP="00C57412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hAnsi="Azo Sans Lt" w:cstheme="minorHAnsi"/>
          <w:lang w:val="pt-BR"/>
        </w:rPr>
      </w:pPr>
      <w:r w:rsidRPr="00C57412">
        <w:rPr>
          <w:rFonts w:ascii="Azo Sans Lt" w:hAnsi="Azo Sans Lt" w:cstheme="minorHAnsi"/>
          <w:lang w:val="pt-BR"/>
        </w:rPr>
        <w:t>Indicar que os equipamentos foram submetidos a testes funcionais antes de serem utilizados em pacientes.</w:t>
      </w:r>
    </w:p>
    <w:p w14:paraId="67A6D498" w14:textId="5CA7C44B" w:rsidR="00C57412" w:rsidRDefault="00C57412" w:rsidP="00C57412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lastRenderedPageBreak/>
        <w:t xml:space="preserve"> </w:t>
      </w:r>
      <w:r w:rsidRPr="00C57412">
        <w:rPr>
          <w:rFonts w:ascii="Azo Sans Lt" w:hAnsi="Azo Sans Lt" w:cstheme="minorHAnsi"/>
          <w:lang w:val="pt-BR"/>
        </w:rPr>
        <w:t>Os livros (diários) ou cartões de registros deverão ser mantidos permanentemente junto aos equipamentos e suas atualizações ou  preenchimentos deverão ser realizados segundo requisitos previamente estabelecidos e formalmente instituídos pela direção do Setor Requisitante, incluindo o requisito de datar e assinar cada registro.</w:t>
      </w:r>
    </w:p>
    <w:p w14:paraId="2B22598C" w14:textId="1399362D" w:rsidR="00C57412" w:rsidRDefault="00C57412" w:rsidP="00C57412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C57412">
        <w:rPr>
          <w:rFonts w:ascii="Azo Sans Lt" w:hAnsi="Azo Sans Lt" w:cstheme="minorHAnsi"/>
          <w:lang w:val="pt-BR"/>
        </w:rPr>
        <w:t>A Contratante deverá manter registros de todos os treinamentos realizados por seus funcionários ou pelos funcionários da Empresa Vencedora para a capacitação de seus profissionais e técnicos na operação ou prestação de serviços de manutenção de cada um dos equipamentos adquiridos.</w:t>
      </w:r>
    </w:p>
    <w:p w14:paraId="61A9B5B7" w14:textId="77777777" w:rsidR="00C57412" w:rsidRPr="00C57412" w:rsidRDefault="00C57412" w:rsidP="00C57412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u w:val="single"/>
          <w:lang w:val="pt-BR"/>
        </w:rPr>
      </w:pPr>
      <w:r w:rsidRPr="00C57412">
        <w:rPr>
          <w:rFonts w:ascii="Azo Sans Lt" w:hAnsi="Azo Sans Lt" w:cstheme="minorHAnsi"/>
          <w:u w:val="single"/>
          <w:lang w:val="pt-BR"/>
        </w:rPr>
        <w:t xml:space="preserve"> DA GARANTIA E ASSISTÊNCIA TÉCNICA DOS EQUIPAMENTOS  </w:t>
      </w:r>
    </w:p>
    <w:p w14:paraId="77C0130B" w14:textId="29776635" w:rsidR="00C57412" w:rsidRDefault="00C57412" w:rsidP="00C57412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C57412">
        <w:rPr>
          <w:rFonts w:ascii="Azo Sans Lt" w:hAnsi="Azo Sans Lt" w:cstheme="minorHAnsi"/>
          <w:lang w:val="pt-BR"/>
        </w:rPr>
        <w:t>A Empresa Vencedora deverá fornecer garantia dos equipamentos e seus acessórios pelo período mínimo de 12 meses, a contar da respectiva aceitação.</w:t>
      </w:r>
    </w:p>
    <w:p w14:paraId="6498CE74" w14:textId="7DA18393" w:rsidR="00C57412" w:rsidRDefault="00C57412" w:rsidP="00C57412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C57412">
        <w:rPr>
          <w:rFonts w:ascii="Azo Sans Lt" w:hAnsi="Azo Sans Lt" w:cstheme="minorHAnsi"/>
          <w:lang w:val="pt-BR"/>
        </w:rPr>
        <w:t>Será ainda responsável por vícios ou defeitos de fabricação, bem como desgastes anormais dos equipamentos, suas partes e acessórios obrigando-se ressarcir os danos e substituir os elementos defeituosos,  sem ônus a Contratante.</w:t>
      </w:r>
    </w:p>
    <w:p w14:paraId="38419025" w14:textId="24ED6A6F" w:rsidR="00C57412" w:rsidRDefault="00C57412" w:rsidP="00C57412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C57412">
        <w:rPr>
          <w:rFonts w:ascii="Azo Sans Lt" w:hAnsi="Azo Sans Lt" w:cstheme="minorHAnsi"/>
          <w:lang w:val="pt-BR"/>
        </w:rPr>
        <w:t>Durante a vigência do período de garantia, na eventual necessidade de assistência técnica, os custos referentes ao transporte de técnicos e equipamentos em função da distância entre a Contratante e o fornecedor ou seu representante técnico serão integralmente pagos pela Empresa Vencedora.</w:t>
      </w:r>
    </w:p>
    <w:p w14:paraId="47B8E05A" w14:textId="77777777" w:rsidR="003704D7" w:rsidRPr="003704D7" w:rsidRDefault="00A14FF7" w:rsidP="003704D7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 w:rsidRPr="003704D7"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704D7">
        <w:rPr>
          <w:rFonts w:ascii="Azo Sans Lt" w:hAnsi="Azo Sans Lt" w:cstheme="minorHAnsi"/>
          <w:sz w:val="22"/>
          <w:szCs w:val="22"/>
        </w:rPr>
        <w:t xml:space="preserve">CLAÚSULA NONA </w:t>
      </w:r>
      <w:r w:rsidRPr="003704D7">
        <w:rPr>
          <w:rFonts w:ascii="Azo Sans Lt" w:hAnsi="Azo Sans Lt" w:cstheme="minorHAnsi"/>
          <w:sz w:val="22"/>
          <w:szCs w:val="22"/>
        </w:rPr>
        <w:t>–</w:t>
      </w:r>
      <w:r w:rsidR="001D32DF" w:rsidRPr="003704D7">
        <w:rPr>
          <w:rFonts w:ascii="Azo Sans Lt" w:hAnsi="Azo Sans Lt" w:cstheme="minorHAnsi"/>
          <w:sz w:val="22"/>
          <w:szCs w:val="22"/>
        </w:rPr>
        <w:t xml:space="preserve"> </w:t>
      </w:r>
      <w:r w:rsidR="003704D7" w:rsidRPr="003704D7">
        <w:rPr>
          <w:rFonts w:ascii="Azo Sans Lt" w:hAnsi="Azo Sans Lt" w:cstheme="minorHAnsi"/>
          <w:sz w:val="22"/>
          <w:szCs w:val="22"/>
        </w:rPr>
        <w:t>CONTROLE DA EXECUÇÃO</w:t>
      </w:r>
    </w:p>
    <w:p w14:paraId="3427F3A6" w14:textId="5874427C" w:rsidR="003704D7" w:rsidRPr="003704D7" w:rsidRDefault="00851AAC" w:rsidP="00D115AA">
      <w:pPr>
        <w:pStyle w:val="PargrafodaLista"/>
        <w:numPr>
          <w:ilvl w:val="1"/>
          <w:numId w:val="27"/>
        </w:numPr>
        <w:tabs>
          <w:tab w:val="left" w:pos="426"/>
        </w:tabs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704D7">
        <w:rPr>
          <w:rFonts w:ascii="Azo Sans Lt" w:hAnsi="Azo Sans Lt" w:cstheme="minorHAnsi"/>
          <w:bCs/>
          <w:iCs/>
          <w:lang w:val="pt-BR"/>
        </w:rPr>
        <w:t xml:space="preserve"> </w:t>
      </w:r>
      <w:r w:rsidR="00E752CD" w:rsidRPr="00E752CD">
        <w:rPr>
          <w:rFonts w:ascii="Azo Sans Lt" w:hAnsi="Azo Sans Lt" w:cstheme="minorHAnsi"/>
          <w:bCs/>
          <w:iCs/>
          <w:lang w:val="pt-BR"/>
        </w:rPr>
        <w:t>Segundo determinação da Agência Nacional de Vigilância Sanitária, apresentada no Manual de Boas Práticas de Aquisição de Equipamentos Médico-Hospitalares, a Contratante deve constituir equipe técnica para a aquisição de equipamentos médico- hospitalares, da qual deverão participar, o dirigente da unidade responsável pelo uso clínico dos equipamentos, bem como o dirigente da unidade responsável pela gerência e manutenção dos referidos equipamentos, ou representante por ele indicado.</w:t>
      </w:r>
    </w:p>
    <w:p w14:paraId="7BBAF334" w14:textId="48DC19DB" w:rsidR="003704D7" w:rsidRDefault="003704D7" w:rsidP="003704D7">
      <w:pPr>
        <w:pStyle w:val="PargrafodaLista"/>
        <w:numPr>
          <w:ilvl w:val="1"/>
          <w:numId w:val="27"/>
        </w:numPr>
        <w:tabs>
          <w:tab w:val="left" w:pos="426"/>
        </w:tabs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704D7">
        <w:rPr>
          <w:rFonts w:ascii="Azo Sans Lt" w:hAnsi="Azo Sans Lt" w:cstheme="minorHAnsi"/>
          <w:bCs/>
          <w:iCs/>
          <w:lang w:val="pt-BR"/>
        </w:rPr>
        <w:t xml:space="preserve"> </w:t>
      </w:r>
      <w:r w:rsidR="00B80D2C" w:rsidRPr="00B80D2C">
        <w:rPr>
          <w:rFonts w:ascii="Azo Sans Lt" w:hAnsi="Azo Sans Lt" w:cstheme="minorHAnsi"/>
          <w:bCs/>
          <w:iCs/>
          <w:lang w:val="pt-BR"/>
        </w:rPr>
        <w:t>Visando o cumprimento desta determinação, a Contratante nomeará como integrantes da equipe técnica os dirigentes da Unidade em atuação na ocasião, quais sejam:</w:t>
      </w:r>
    </w:p>
    <w:p w14:paraId="1CB94FCB" w14:textId="77777777" w:rsidR="00B80D2C" w:rsidRPr="00B80D2C" w:rsidRDefault="00B80D2C" w:rsidP="00B80D2C">
      <w:pPr>
        <w:pStyle w:val="PargrafodaLista"/>
        <w:tabs>
          <w:tab w:val="left" w:pos="426"/>
        </w:tabs>
        <w:spacing w:before="120" w:after="120" w:line="276" w:lineRule="auto"/>
        <w:jc w:val="center"/>
        <w:rPr>
          <w:rFonts w:ascii="Azo Sans Lt" w:hAnsi="Azo Sans Lt" w:cstheme="minorHAnsi"/>
          <w:b/>
          <w:iCs/>
          <w:lang w:val="pt-BR"/>
        </w:rPr>
      </w:pPr>
      <w:r w:rsidRPr="00B80D2C">
        <w:rPr>
          <w:rFonts w:ascii="Azo Sans Lt" w:hAnsi="Azo Sans Lt" w:cstheme="minorHAnsi"/>
          <w:b/>
          <w:iCs/>
          <w:lang w:val="pt-BR"/>
        </w:rPr>
        <w:t xml:space="preserve">Claudia </w:t>
      </w:r>
      <w:proofErr w:type="spellStart"/>
      <w:r w:rsidRPr="00B80D2C">
        <w:rPr>
          <w:rFonts w:ascii="Azo Sans Lt" w:hAnsi="Azo Sans Lt" w:cstheme="minorHAnsi"/>
          <w:b/>
          <w:iCs/>
          <w:lang w:val="pt-BR"/>
        </w:rPr>
        <w:t>Knupp</w:t>
      </w:r>
      <w:proofErr w:type="spellEnd"/>
      <w:r w:rsidRPr="00B80D2C">
        <w:rPr>
          <w:rFonts w:ascii="Azo Sans Lt" w:hAnsi="Azo Sans Lt" w:cstheme="minorHAnsi"/>
          <w:b/>
          <w:iCs/>
          <w:lang w:val="pt-BR"/>
        </w:rPr>
        <w:t xml:space="preserve"> Rodrigues– Mat. 207.524  – Técnica Titular</w:t>
      </w:r>
    </w:p>
    <w:p w14:paraId="3ED8BAA1" w14:textId="6CAF37B9" w:rsidR="00B80D2C" w:rsidRPr="00B80D2C" w:rsidRDefault="00B80D2C" w:rsidP="00B80D2C">
      <w:pPr>
        <w:pStyle w:val="PargrafodaLista"/>
        <w:tabs>
          <w:tab w:val="left" w:pos="426"/>
        </w:tabs>
        <w:spacing w:before="120" w:after="120" w:line="276" w:lineRule="auto"/>
        <w:ind w:left="0"/>
        <w:jc w:val="center"/>
        <w:rPr>
          <w:rFonts w:ascii="Azo Sans Lt" w:hAnsi="Azo Sans Lt" w:cstheme="minorHAnsi"/>
          <w:b/>
          <w:iCs/>
          <w:lang w:val="pt-BR"/>
        </w:rPr>
      </w:pPr>
      <w:r>
        <w:rPr>
          <w:rFonts w:ascii="Azo Sans Lt" w:hAnsi="Azo Sans Lt" w:cstheme="minorHAnsi"/>
          <w:b/>
          <w:iCs/>
          <w:lang w:val="pt-BR"/>
        </w:rPr>
        <w:t xml:space="preserve">          </w:t>
      </w:r>
      <w:r w:rsidRPr="00B80D2C">
        <w:rPr>
          <w:rFonts w:ascii="Azo Sans Lt" w:hAnsi="Azo Sans Lt" w:cstheme="minorHAnsi"/>
          <w:b/>
          <w:iCs/>
          <w:lang w:val="pt-BR"/>
        </w:rPr>
        <w:t>Lucia Helena de Castro – Mat. 207.701 – Técnica Substituto</w:t>
      </w:r>
    </w:p>
    <w:p w14:paraId="4E11122B" w14:textId="0D659C77" w:rsidR="003704D7" w:rsidRPr="003704D7" w:rsidRDefault="003704D7" w:rsidP="003704D7">
      <w:pPr>
        <w:pStyle w:val="PargrafodaLista"/>
        <w:numPr>
          <w:ilvl w:val="1"/>
          <w:numId w:val="27"/>
        </w:numPr>
        <w:tabs>
          <w:tab w:val="left" w:pos="426"/>
        </w:tabs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704D7">
        <w:rPr>
          <w:rFonts w:ascii="Azo Sans Lt" w:hAnsi="Azo Sans Lt" w:cstheme="minorHAnsi"/>
          <w:bCs/>
          <w:iCs/>
          <w:lang w:val="pt-BR"/>
        </w:rPr>
        <w:t xml:space="preserve"> </w:t>
      </w:r>
      <w:r w:rsidR="00B80D2C" w:rsidRPr="00B80D2C">
        <w:rPr>
          <w:rFonts w:ascii="Azo Sans Lt" w:hAnsi="Azo Sans Lt" w:cstheme="minorHAnsi"/>
          <w:bCs/>
          <w:iCs/>
          <w:lang w:val="pt-BR"/>
        </w:rPr>
        <w:t>A equipe técnica instituída acima é responsável pela especificação do item aqui requerido e ainda pela execução dos procedimentos para recebimento do equipamento, acompanhamento  da elaboração da aceitação, conforme devidamente detalhado no decorrer deste documento</w:t>
      </w:r>
      <w:r w:rsidR="00B80D2C">
        <w:rPr>
          <w:rFonts w:ascii="Azo Sans Lt" w:hAnsi="Azo Sans Lt" w:cstheme="minorHAnsi"/>
          <w:bCs/>
          <w:iCs/>
          <w:lang w:val="pt-BR"/>
        </w:rPr>
        <w:t>.</w:t>
      </w:r>
    </w:p>
    <w:p w14:paraId="7FF2D442" w14:textId="5D8F4D46" w:rsidR="003704D7" w:rsidRPr="003704D7" w:rsidRDefault="003704D7" w:rsidP="003704D7">
      <w:pPr>
        <w:pStyle w:val="PargrafodaLista"/>
        <w:numPr>
          <w:ilvl w:val="1"/>
          <w:numId w:val="27"/>
        </w:numPr>
        <w:tabs>
          <w:tab w:val="left" w:pos="426"/>
        </w:tabs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3704D7">
        <w:rPr>
          <w:rFonts w:ascii="Azo Sans Lt" w:hAnsi="Azo Sans Lt" w:cstheme="minorHAnsi"/>
          <w:bCs/>
          <w:iCs/>
          <w:lang w:val="pt-BR"/>
        </w:rPr>
        <w:t xml:space="preserve"> </w:t>
      </w:r>
      <w:r w:rsidR="00B80D2C" w:rsidRPr="00B80D2C">
        <w:rPr>
          <w:rFonts w:ascii="Azo Sans Lt" w:hAnsi="Azo Sans Lt" w:cstheme="minorHAnsi"/>
          <w:bCs/>
          <w:iCs/>
          <w:lang w:val="pt-BR"/>
        </w:rPr>
        <w:t>A equipe técnica instituída acima é responsável em notificar a Empresa vencedora em relação a equipamentos com defeitos ou outras ocorrências que ocorrer após a entrega dos equipamentos</w:t>
      </w:r>
      <w:r w:rsidRPr="003704D7">
        <w:rPr>
          <w:rFonts w:ascii="Azo Sans Lt" w:hAnsi="Azo Sans Lt" w:cstheme="minorHAnsi"/>
          <w:bCs/>
          <w:iCs/>
          <w:lang w:val="pt-BR"/>
        </w:rPr>
        <w:t>.</w:t>
      </w:r>
    </w:p>
    <w:p w14:paraId="1ECB67B5" w14:textId="171324B6" w:rsidR="00055A35" w:rsidRDefault="00055A35" w:rsidP="00FA7B13">
      <w:pPr>
        <w:pStyle w:val="Nivel01"/>
        <w:numPr>
          <w:ilvl w:val="0"/>
          <w:numId w:val="27"/>
        </w:numPr>
        <w:tabs>
          <w:tab w:val="clear" w:pos="567"/>
          <w:tab w:val="left" w:pos="284"/>
        </w:tabs>
        <w:ind w:left="0" w:firstLine="0"/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lastRenderedPageBreak/>
        <w:t xml:space="preserve">- </w:t>
      </w:r>
      <w:r w:rsidR="001D32DF" w:rsidRPr="00C81B18">
        <w:rPr>
          <w:rFonts w:ascii="Azo Sans Lt" w:hAnsi="Azo Sans Lt" w:cstheme="minorHAnsi"/>
          <w:sz w:val="22"/>
          <w:szCs w:val="22"/>
        </w:rPr>
        <w:t>CLÁUSULA DÉCIMA – OBRIGAÇÕES DA CONTRATANTE</w:t>
      </w:r>
      <w:r w:rsidR="00FA7B13">
        <w:rPr>
          <w:rFonts w:ascii="Azo Sans Lt" w:hAnsi="Azo Sans Lt" w:cstheme="minorHAnsi"/>
          <w:sz w:val="22"/>
          <w:szCs w:val="22"/>
        </w:rPr>
        <w:t>,</w:t>
      </w:r>
      <w:r w:rsidR="001D32DF" w:rsidRPr="00C81B18">
        <w:rPr>
          <w:rFonts w:ascii="Azo Sans Lt" w:hAnsi="Azo Sans Lt" w:cstheme="minorHAnsi"/>
          <w:sz w:val="22"/>
          <w:szCs w:val="22"/>
        </w:rPr>
        <w:t xml:space="preserve"> DA CONTRATADA</w:t>
      </w:r>
      <w:r w:rsidR="00FA7B13">
        <w:rPr>
          <w:rFonts w:ascii="Azo Sans Lt" w:hAnsi="Azo Sans Lt" w:cstheme="minorHAnsi"/>
          <w:sz w:val="22"/>
          <w:szCs w:val="22"/>
        </w:rPr>
        <w:t xml:space="preserve"> </w:t>
      </w:r>
      <w:r w:rsidR="00FA7B13" w:rsidRPr="00FA7B13">
        <w:rPr>
          <w:rFonts w:ascii="Azo Sans Lt" w:hAnsi="Azo Sans Lt" w:cstheme="minorHAnsi"/>
          <w:sz w:val="22"/>
          <w:szCs w:val="22"/>
          <w:lang w:val="pt-PT"/>
        </w:rPr>
        <w:t>E FORMA DE EXECUÇÃO DO CONTRATO</w:t>
      </w:r>
    </w:p>
    <w:p w14:paraId="3C8F79C5" w14:textId="46EF29B9" w:rsidR="00617E05" w:rsidRPr="00FA7B13" w:rsidRDefault="00F63B5E" w:rsidP="00FA7B13">
      <w:pPr>
        <w:pStyle w:val="PargrafodaLista"/>
        <w:numPr>
          <w:ilvl w:val="1"/>
          <w:numId w:val="27"/>
        </w:numPr>
        <w:tabs>
          <w:tab w:val="left" w:pos="426"/>
        </w:tabs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F63B5E">
        <w:rPr>
          <w:rFonts w:ascii="Azo Sans Lt" w:hAnsi="Azo Sans Lt" w:cstheme="minorHAnsi"/>
          <w:bCs/>
          <w:iCs/>
          <w:lang w:val="pt-BR"/>
        </w:rPr>
        <w:t>Caberá à Contratante:</w:t>
      </w:r>
    </w:p>
    <w:p w14:paraId="007D816C" w14:textId="6BDEEEFD" w:rsidR="00FA7B13" w:rsidRPr="00FA7B13" w:rsidRDefault="00FA7B13" w:rsidP="00FA7B13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="00F63B5E" w:rsidRPr="00F63B5E">
        <w:rPr>
          <w:rFonts w:ascii="Azo Sans Lt" w:hAnsi="Azo Sans Lt" w:cstheme="minorHAnsi"/>
          <w:lang w:val="pt-BR"/>
        </w:rPr>
        <w:t>Exigir o cumprimento de todas as obrigações assumidas pela Empresa Vencedora, de acordo com as cláusulas contratuais e os termos de sua proposta</w:t>
      </w:r>
      <w:r w:rsidRPr="00FA7B13">
        <w:rPr>
          <w:rFonts w:ascii="Azo Sans Lt" w:hAnsi="Azo Sans Lt" w:cstheme="minorHAnsi"/>
          <w:lang w:val="pt-BR"/>
        </w:rPr>
        <w:t>;</w:t>
      </w:r>
    </w:p>
    <w:p w14:paraId="69DABDFC" w14:textId="059F2A0A" w:rsidR="00FA7B13" w:rsidRPr="00FA7B13" w:rsidRDefault="00FA7B13" w:rsidP="00FA7B13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FA7B13">
        <w:rPr>
          <w:rFonts w:ascii="Azo Sans Lt" w:hAnsi="Azo Sans Lt" w:cstheme="minorHAnsi"/>
          <w:lang w:val="pt-BR"/>
        </w:rPr>
        <w:t xml:space="preserve"> </w:t>
      </w:r>
      <w:r w:rsidR="00F63B5E" w:rsidRPr="00F63B5E">
        <w:rPr>
          <w:rFonts w:ascii="Azo Sans Lt" w:hAnsi="Azo Sans Lt" w:cstheme="minorHAnsi"/>
          <w:lang w:val="pt-BR"/>
        </w:rPr>
        <w:t>Receber provisoriamente o material, disponibilizado local, data e horário</w:t>
      </w:r>
      <w:r w:rsidRPr="00FA7B13">
        <w:rPr>
          <w:rFonts w:ascii="Azo Sans Lt" w:hAnsi="Azo Sans Lt" w:cstheme="minorHAnsi"/>
          <w:lang w:val="pt-BR"/>
        </w:rPr>
        <w:t>;</w:t>
      </w:r>
    </w:p>
    <w:p w14:paraId="07B75DC5" w14:textId="5BC5E1C0" w:rsidR="00FA7B13" w:rsidRPr="00F63B5E" w:rsidRDefault="00FA7B13" w:rsidP="00F63B5E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rPr>
          <w:rFonts w:ascii="Azo Sans Lt" w:hAnsi="Azo Sans Lt" w:cstheme="minorHAnsi"/>
          <w:lang w:val="pt-BR"/>
        </w:rPr>
      </w:pPr>
      <w:r w:rsidRPr="00FA7B13">
        <w:rPr>
          <w:rFonts w:ascii="Azo Sans Lt" w:hAnsi="Azo Sans Lt" w:cstheme="minorHAnsi"/>
          <w:lang w:val="pt-BR"/>
        </w:rPr>
        <w:t xml:space="preserve"> </w:t>
      </w:r>
      <w:r w:rsidR="00F63B5E" w:rsidRPr="00F63B5E">
        <w:rPr>
          <w:rFonts w:ascii="Azo Sans Lt" w:hAnsi="Azo Sans Lt" w:cstheme="minorHAnsi"/>
          <w:lang w:val="pt-BR"/>
        </w:rPr>
        <w:t>Verificar minuciosamente, no prazo fixado, a conformidade dos bens recebidos</w:t>
      </w:r>
      <w:r w:rsidR="00F63B5E">
        <w:rPr>
          <w:rFonts w:ascii="Azo Sans Lt" w:hAnsi="Azo Sans Lt" w:cstheme="minorHAnsi"/>
          <w:lang w:val="pt-BR"/>
        </w:rPr>
        <w:t xml:space="preserve"> </w:t>
      </w:r>
      <w:r w:rsidR="00F63B5E" w:rsidRPr="00F63B5E">
        <w:rPr>
          <w:rFonts w:ascii="Azo Sans Lt" w:hAnsi="Azo Sans Lt" w:cstheme="minorHAnsi"/>
          <w:lang w:val="pt-BR"/>
        </w:rPr>
        <w:t>Provisoriamente com as especificações constantes do Termo de Referência e da proposta, para fins de aceitação e recebimento definitivo</w:t>
      </w:r>
      <w:r w:rsidRPr="00F63B5E">
        <w:rPr>
          <w:rFonts w:ascii="Azo Sans Lt" w:hAnsi="Azo Sans Lt" w:cstheme="minorHAnsi"/>
          <w:lang w:val="pt-BR"/>
        </w:rPr>
        <w:t xml:space="preserve">; </w:t>
      </w:r>
    </w:p>
    <w:p w14:paraId="2094F8C1" w14:textId="598C063A" w:rsidR="00FA7B13" w:rsidRPr="00FA7B13" w:rsidRDefault="00FA7B13" w:rsidP="00FA7B13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FA7B13">
        <w:rPr>
          <w:rFonts w:ascii="Azo Sans Lt" w:hAnsi="Azo Sans Lt" w:cstheme="minorHAnsi"/>
          <w:lang w:val="pt-BR"/>
        </w:rPr>
        <w:t xml:space="preserve"> </w:t>
      </w:r>
      <w:r w:rsidR="00F63B5E" w:rsidRPr="00F63B5E">
        <w:rPr>
          <w:rFonts w:ascii="Azo Sans Lt" w:hAnsi="Azo Sans Lt" w:cstheme="minorHAnsi"/>
          <w:lang w:val="pt-BR"/>
        </w:rPr>
        <w:t>Acompanhar e fiscalizar o cumprimento das obrigações da Empresa Vencedora, através de servidor especialmente designado;</w:t>
      </w:r>
    </w:p>
    <w:p w14:paraId="0E17C1B5" w14:textId="0EE75AD9" w:rsidR="00FA7B13" w:rsidRPr="00FA7B13" w:rsidRDefault="00FA7B13" w:rsidP="00FA7B13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FA7B13">
        <w:rPr>
          <w:rFonts w:ascii="Azo Sans Lt" w:hAnsi="Azo Sans Lt" w:cstheme="minorHAnsi"/>
          <w:lang w:val="pt-BR"/>
        </w:rPr>
        <w:t xml:space="preserve"> </w:t>
      </w:r>
      <w:r w:rsidR="00F63B5E" w:rsidRPr="00F63B5E">
        <w:rPr>
          <w:rFonts w:ascii="Azo Sans Lt" w:hAnsi="Azo Sans Lt" w:cstheme="minorHAnsi"/>
          <w:lang w:val="pt-BR"/>
        </w:rPr>
        <w:t>Efetuar o pagamento no prazo previsto</w:t>
      </w:r>
      <w:r w:rsidRPr="00FA7B13">
        <w:rPr>
          <w:rFonts w:ascii="Azo Sans Lt" w:hAnsi="Azo Sans Lt" w:cstheme="minorHAnsi"/>
          <w:lang w:val="pt-BR"/>
        </w:rPr>
        <w:t>;</w:t>
      </w:r>
    </w:p>
    <w:p w14:paraId="406EFC12" w14:textId="2004E90B" w:rsidR="00FA7B13" w:rsidRPr="00FA7B13" w:rsidRDefault="00FA7B13" w:rsidP="00FA7B13">
      <w:pPr>
        <w:pStyle w:val="PargrafodaLista"/>
        <w:numPr>
          <w:ilvl w:val="2"/>
          <w:numId w:val="27"/>
        </w:numPr>
        <w:tabs>
          <w:tab w:val="left" w:pos="567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FA7B13">
        <w:rPr>
          <w:rFonts w:ascii="Azo Sans Lt" w:hAnsi="Azo Sans Lt" w:cstheme="minorHAnsi"/>
          <w:lang w:val="pt-BR"/>
        </w:rPr>
        <w:t xml:space="preserve"> </w:t>
      </w:r>
      <w:r w:rsidR="00F63B5E" w:rsidRPr="00F63B5E">
        <w:rPr>
          <w:rFonts w:ascii="Azo Sans Lt" w:hAnsi="Azo Sans Lt" w:cstheme="minorHAnsi"/>
          <w:lang w:val="pt-BR"/>
        </w:rPr>
        <w:t>Efetuar as retenções tributárias devidas sobre o valor da Nota Fiscal/Fatura fornecida pela Empresa Vencedora</w:t>
      </w:r>
      <w:r w:rsidR="00F63B5E">
        <w:rPr>
          <w:rFonts w:ascii="Azo Sans Lt" w:hAnsi="Azo Sans Lt" w:cstheme="minorHAnsi"/>
          <w:lang w:val="pt-BR"/>
        </w:rPr>
        <w:t>.</w:t>
      </w:r>
    </w:p>
    <w:p w14:paraId="61963C63" w14:textId="4ED6223F" w:rsidR="003A455E" w:rsidRPr="00F63B5E" w:rsidRDefault="00F63B5E" w:rsidP="00F63B5E">
      <w:pPr>
        <w:pStyle w:val="PargrafodaLista"/>
        <w:numPr>
          <w:ilvl w:val="1"/>
          <w:numId w:val="27"/>
        </w:numPr>
        <w:tabs>
          <w:tab w:val="left" w:pos="426"/>
        </w:tabs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  <w:lang w:val="pt-BR"/>
        </w:rPr>
      </w:pPr>
      <w:r w:rsidRPr="00F63B5E">
        <w:rPr>
          <w:rFonts w:ascii="Azo Sans Lt" w:hAnsi="Azo Sans Lt" w:cstheme="minorHAnsi"/>
          <w:bCs/>
          <w:iCs/>
          <w:lang w:val="pt-BR"/>
        </w:rPr>
        <w:t>A Administração não responderá por quaisquer compromissos assumidos pela Empresa Vencedora com terceiros, ainda que vinculados à execução do presente Termo de Referência, bem como por qualquer dano causado a terceiros em decorrência de ato da Empresa Vencedora, de seus empregados, prepostos ou subordinados</w:t>
      </w:r>
      <w:r>
        <w:rPr>
          <w:rFonts w:ascii="Azo Sans Lt" w:hAnsi="Azo Sans Lt" w:cstheme="minorHAnsi"/>
          <w:bCs/>
          <w:iCs/>
          <w:lang w:val="pt-BR"/>
        </w:rPr>
        <w:t>.</w:t>
      </w:r>
    </w:p>
    <w:p w14:paraId="5B3A7EF8" w14:textId="5FBBDDB3" w:rsidR="00E40A97" w:rsidRPr="009B10CA" w:rsidRDefault="00E40A97" w:rsidP="009B10CA">
      <w:pPr>
        <w:widowControl/>
        <w:numPr>
          <w:ilvl w:val="1"/>
          <w:numId w:val="27"/>
        </w:numPr>
        <w:autoSpaceDE/>
        <w:autoSpaceDN/>
        <w:spacing w:before="120" w:after="120" w:line="276" w:lineRule="auto"/>
        <w:ind w:left="426"/>
        <w:jc w:val="both"/>
        <w:rPr>
          <w:rFonts w:ascii="Azo Sans Lt" w:hAnsi="Azo Sans Lt" w:cstheme="minorHAnsi"/>
          <w:b/>
          <w:bCs/>
        </w:rPr>
      </w:pPr>
      <w:r w:rsidRPr="00A87002">
        <w:rPr>
          <w:rFonts w:ascii="Azo Sans Lt" w:hAnsi="Azo Sans Lt" w:cstheme="minorHAnsi"/>
          <w:b/>
          <w:bCs/>
        </w:rPr>
        <w:t>Das obrigações da Contratada</w:t>
      </w:r>
      <w:r w:rsidR="009B10CA">
        <w:rPr>
          <w:rFonts w:ascii="Azo Sans Lt" w:hAnsi="Azo Sans Lt" w:cstheme="minorHAnsi"/>
          <w:b/>
          <w:bCs/>
        </w:rPr>
        <w:t xml:space="preserve"> </w:t>
      </w:r>
      <w:r w:rsidR="009B10CA" w:rsidRPr="009B10CA">
        <w:rPr>
          <w:rFonts w:ascii="Azo Sans Lt" w:hAnsi="Azo Sans Lt" w:cstheme="minorHAnsi"/>
          <w:b/>
          <w:bCs/>
        </w:rPr>
        <w:t>e forma de execução do contrato</w:t>
      </w:r>
      <w:r w:rsidR="009B10CA">
        <w:rPr>
          <w:rFonts w:ascii="Azo Sans Lt" w:hAnsi="Azo Sans Lt" w:cstheme="minorHAnsi"/>
          <w:b/>
          <w:bCs/>
        </w:rPr>
        <w:t>:</w:t>
      </w:r>
    </w:p>
    <w:p w14:paraId="343888C4" w14:textId="16507F72" w:rsidR="008675A9" w:rsidRPr="008675A9" w:rsidRDefault="00050359" w:rsidP="008675A9">
      <w:pPr>
        <w:pStyle w:val="PargrafodaLista"/>
        <w:numPr>
          <w:ilvl w:val="2"/>
          <w:numId w:val="27"/>
        </w:numPr>
        <w:tabs>
          <w:tab w:val="left" w:pos="567"/>
          <w:tab w:val="left" w:pos="993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050359">
        <w:rPr>
          <w:rFonts w:ascii="Azo Sans Lt" w:hAnsi="Azo Sans Lt" w:cstheme="minorHAnsi"/>
          <w:lang w:val="pt-BR"/>
        </w:rPr>
        <w:t>Ter capacidade de atendimento da demanda com eficiência, presteza e zelo</w:t>
      </w:r>
      <w:r w:rsidR="008675A9" w:rsidRPr="008675A9">
        <w:rPr>
          <w:rFonts w:ascii="Azo Sans Lt" w:hAnsi="Azo Sans Lt" w:cstheme="minorHAnsi"/>
          <w:lang w:val="pt-BR"/>
        </w:rPr>
        <w:t>;</w:t>
      </w:r>
    </w:p>
    <w:p w14:paraId="77E38EC2" w14:textId="574B7DE0" w:rsidR="008675A9" w:rsidRPr="008675A9" w:rsidRDefault="00050359" w:rsidP="008675A9">
      <w:pPr>
        <w:pStyle w:val="PargrafodaLista"/>
        <w:numPr>
          <w:ilvl w:val="2"/>
          <w:numId w:val="27"/>
        </w:numPr>
        <w:tabs>
          <w:tab w:val="left" w:pos="567"/>
          <w:tab w:val="left" w:pos="993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050359">
        <w:rPr>
          <w:rFonts w:ascii="Azo Sans Lt" w:hAnsi="Azo Sans Lt" w:cstheme="minorHAnsi"/>
          <w:lang w:val="pt-BR"/>
        </w:rPr>
        <w:t>Efetuar a entrega dos bens em perfeitas condições, no prazo e local indicados pela Contratante, em estrita observância das especificações do Termo de Referência e da proposta, acompanhada da respectiva Nota Fiscal Eletrônica COMPLETA constando detalhadamente as indicações da marca, fabricante, modelo, tipo, procedência e prazo de garantia, quando  for  o caso, acompanha das certidões de regularidade fiscais citadas nos subitens 14.1.1 a 14.1.6</w:t>
      </w:r>
      <w:r>
        <w:rPr>
          <w:rFonts w:ascii="Azo Sans Lt" w:hAnsi="Azo Sans Lt" w:cstheme="minorHAnsi"/>
          <w:lang w:val="pt-BR"/>
        </w:rPr>
        <w:t xml:space="preserve"> do Termo de Referência</w:t>
      </w:r>
      <w:r w:rsidR="008675A9" w:rsidRPr="008675A9">
        <w:rPr>
          <w:rFonts w:ascii="Azo Sans Lt" w:hAnsi="Azo Sans Lt" w:cstheme="minorHAnsi"/>
          <w:lang w:val="pt-BR"/>
        </w:rPr>
        <w:t>;</w:t>
      </w:r>
    </w:p>
    <w:p w14:paraId="69FA15C7" w14:textId="5DDEDDCB" w:rsidR="00050359" w:rsidRDefault="00050359" w:rsidP="008675A9">
      <w:pPr>
        <w:pStyle w:val="PargrafodaLista"/>
        <w:numPr>
          <w:ilvl w:val="2"/>
          <w:numId w:val="27"/>
        </w:numPr>
        <w:tabs>
          <w:tab w:val="left" w:pos="567"/>
          <w:tab w:val="left" w:pos="993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050359">
        <w:rPr>
          <w:rFonts w:ascii="Azo Sans Lt" w:hAnsi="Azo Sans Lt" w:cstheme="minorHAnsi"/>
          <w:lang w:val="pt-BR"/>
        </w:rPr>
        <w:t>Responsabilizar-se pelos vícios e danos decorrentes do produto, de acordo com os artigos  12,13,18 e 26, do Código de Defesa do Consumidor (Lei nº.8.078, de 1990</w:t>
      </w:r>
      <w:r>
        <w:rPr>
          <w:rFonts w:ascii="Azo Sans Lt" w:hAnsi="Azo Sans Lt" w:cstheme="minorHAnsi"/>
          <w:lang w:val="pt-BR"/>
        </w:rPr>
        <w:t>);</w:t>
      </w:r>
    </w:p>
    <w:p w14:paraId="51F5B783" w14:textId="4181896B" w:rsidR="00050359" w:rsidRDefault="00050359" w:rsidP="008675A9">
      <w:pPr>
        <w:pStyle w:val="PargrafodaLista"/>
        <w:numPr>
          <w:ilvl w:val="2"/>
          <w:numId w:val="27"/>
        </w:numPr>
        <w:tabs>
          <w:tab w:val="left" w:pos="567"/>
          <w:tab w:val="left" w:pos="993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050359">
        <w:rPr>
          <w:rFonts w:ascii="Azo Sans Lt" w:hAnsi="Azo Sans Lt" w:cstheme="minorHAnsi"/>
          <w:lang w:val="pt-BR"/>
        </w:rPr>
        <w:t>O dever previsto no subitem anterior implica na obrigação de, a critério da Contratante, substituir, reparar, corrigir remover, ou reconstruir, as suas expensas, no prazo máximo de 03 dias, o produto com avarias, defeitos ou em desacordo com o Termo de Referência</w:t>
      </w:r>
      <w:r>
        <w:rPr>
          <w:rFonts w:ascii="Azo Sans Lt" w:hAnsi="Azo Sans Lt" w:cstheme="minorHAnsi"/>
          <w:lang w:val="pt-BR"/>
        </w:rPr>
        <w:t>;</w:t>
      </w:r>
    </w:p>
    <w:p w14:paraId="2181B1D4" w14:textId="486F8333" w:rsidR="00050359" w:rsidRDefault="00050359" w:rsidP="008675A9">
      <w:pPr>
        <w:pStyle w:val="PargrafodaLista"/>
        <w:numPr>
          <w:ilvl w:val="2"/>
          <w:numId w:val="27"/>
        </w:numPr>
        <w:tabs>
          <w:tab w:val="left" w:pos="567"/>
          <w:tab w:val="left" w:pos="993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050359">
        <w:rPr>
          <w:rFonts w:ascii="Azo Sans Lt" w:hAnsi="Azo Sans Lt" w:cstheme="minorHAnsi"/>
          <w:lang w:val="pt-BR"/>
        </w:rPr>
        <w:t>Atender prontamente a quaisquer exigências da Contratante, inerentes ao objeto da presente contratação</w:t>
      </w:r>
      <w:r>
        <w:rPr>
          <w:rFonts w:ascii="Azo Sans Lt" w:hAnsi="Azo Sans Lt" w:cstheme="minorHAnsi"/>
          <w:lang w:val="pt-BR"/>
        </w:rPr>
        <w:t>;</w:t>
      </w:r>
    </w:p>
    <w:p w14:paraId="79092A45" w14:textId="50BC5CEE" w:rsidR="00050359" w:rsidRDefault="00050359" w:rsidP="008675A9">
      <w:pPr>
        <w:pStyle w:val="PargrafodaLista"/>
        <w:numPr>
          <w:ilvl w:val="2"/>
          <w:numId w:val="27"/>
        </w:numPr>
        <w:tabs>
          <w:tab w:val="left" w:pos="567"/>
          <w:tab w:val="left" w:pos="993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050359">
        <w:rPr>
          <w:rFonts w:ascii="Azo Sans Lt" w:hAnsi="Azo Sans Lt" w:cstheme="minorHAnsi"/>
          <w:lang w:val="pt-BR"/>
        </w:rPr>
        <w:t>Não transferir a terceiros, por qualquer forma, nem mesmo parcialmente, as obrigações assumidas, nem subcontratar qualquer das prestações a que está obrigada, exceto nas condições autorizadas no Termo de Referência</w:t>
      </w:r>
      <w:r>
        <w:rPr>
          <w:rFonts w:ascii="Azo Sans Lt" w:hAnsi="Azo Sans Lt" w:cstheme="minorHAnsi"/>
          <w:lang w:val="pt-BR"/>
        </w:rPr>
        <w:t>;</w:t>
      </w:r>
    </w:p>
    <w:p w14:paraId="6545F6F7" w14:textId="58E92180" w:rsidR="00050359" w:rsidRDefault="00050359" w:rsidP="008675A9">
      <w:pPr>
        <w:pStyle w:val="PargrafodaLista"/>
        <w:numPr>
          <w:ilvl w:val="2"/>
          <w:numId w:val="27"/>
        </w:numPr>
        <w:tabs>
          <w:tab w:val="left" w:pos="567"/>
          <w:tab w:val="left" w:pos="993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050359">
        <w:rPr>
          <w:rFonts w:ascii="Azo Sans Lt" w:hAnsi="Azo Sans Lt" w:cstheme="minorHAnsi"/>
          <w:lang w:val="pt-BR"/>
        </w:rPr>
        <w:t xml:space="preserve">Responsabilizar-se, pelas despesas dos tributos, encargos trabalhistas, previdenciários, fiscais, comerciais, taxas, fretes, seguros, deslocamento de pessoal, prestação de garantia  e quaisquer outras que  incidam ou venham a incidir na execução do </w:t>
      </w:r>
      <w:r w:rsidRPr="00050359">
        <w:rPr>
          <w:rFonts w:ascii="Azo Sans Lt" w:hAnsi="Azo Sans Lt" w:cstheme="minorHAnsi"/>
          <w:lang w:val="pt-BR"/>
        </w:rPr>
        <w:lastRenderedPageBreak/>
        <w:t>ato</w:t>
      </w:r>
      <w:r>
        <w:rPr>
          <w:rFonts w:ascii="Azo Sans Lt" w:hAnsi="Azo Sans Lt" w:cstheme="minorHAnsi"/>
          <w:lang w:val="pt-BR"/>
        </w:rPr>
        <w:t>.</w:t>
      </w:r>
    </w:p>
    <w:p w14:paraId="41F28F00" w14:textId="77777777" w:rsidR="00050359" w:rsidRPr="00050359" w:rsidRDefault="00050359" w:rsidP="00050359">
      <w:pPr>
        <w:pStyle w:val="PargrafodaLista"/>
        <w:numPr>
          <w:ilvl w:val="2"/>
          <w:numId w:val="27"/>
        </w:numPr>
        <w:tabs>
          <w:tab w:val="left" w:pos="567"/>
          <w:tab w:val="left" w:pos="993"/>
        </w:tabs>
        <w:spacing w:before="120" w:after="120"/>
        <w:ind w:left="0" w:firstLine="0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050359">
        <w:rPr>
          <w:rFonts w:ascii="Azo Sans Lt" w:hAnsi="Azo Sans Lt" w:cstheme="minorHAnsi"/>
          <w:lang w:val="pt-BR"/>
        </w:rPr>
        <w:t>Comunicar à Contratante, no prazo mínimo de 07 (sete) dias de antecedência, os motivos que eventualmente impossibilitem o cumprimento do prazo previsto, com a devida comprovação; Sob prévia autorização da contratante em relação a razoabilidade do prazo solicitado.</w:t>
      </w:r>
    </w:p>
    <w:p w14:paraId="15A92F50" w14:textId="1F2412CD" w:rsidR="00050359" w:rsidRDefault="00050359" w:rsidP="008675A9">
      <w:pPr>
        <w:pStyle w:val="PargrafodaLista"/>
        <w:numPr>
          <w:ilvl w:val="2"/>
          <w:numId w:val="27"/>
        </w:numPr>
        <w:tabs>
          <w:tab w:val="left" w:pos="567"/>
          <w:tab w:val="left" w:pos="993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>
        <w:rPr>
          <w:rFonts w:ascii="Azo Sans Lt" w:hAnsi="Azo Sans Lt" w:cstheme="minorHAnsi"/>
          <w:lang w:val="pt-BR"/>
        </w:rPr>
        <w:t xml:space="preserve"> </w:t>
      </w:r>
      <w:r w:rsidRPr="00050359">
        <w:rPr>
          <w:rFonts w:ascii="Azo Sans Lt" w:hAnsi="Azo Sans Lt" w:cstheme="minorHAnsi"/>
          <w:lang w:val="pt-BR"/>
        </w:rPr>
        <w:t>Manter em compatibilidade com as obrigações assumidas, todas as condições de habilitação e qualificação exigidas na licitação</w:t>
      </w:r>
      <w:r>
        <w:rPr>
          <w:rFonts w:ascii="Azo Sans Lt" w:hAnsi="Azo Sans Lt" w:cstheme="minorHAnsi"/>
          <w:lang w:val="pt-BR"/>
        </w:rPr>
        <w:t>;</w:t>
      </w:r>
    </w:p>
    <w:p w14:paraId="45F1FD37" w14:textId="29219A00" w:rsidR="00050359" w:rsidRDefault="00050359" w:rsidP="008675A9">
      <w:pPr>
        <w:pStyle w:val="PargrafodaLista"/>
        <w:numPr>
          <w:ilvl w:val="2"/>
          <w:numId w:val="27"/>
        </w:numPr>
        <w:tabs>
          <w:tab w:val="left" w:pos="567"/>
          <w:tab w:val="left" w:pos="993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050359">
        <w:rPr>
          <w:rFonts w:ascii="Azo Sans Lt" w:hAnsi="Azo Sans Lt" w:cstheme="minorHAnsi"/>
          <w:lang w:val="pt-BR"/>
        </w:rPr>
        <w:t>Arcar com ônus decorrente de eventual equívoco no dimensionamento dos quantitativos de sua proposta, devendo complementá-los, caso o previsto inicialmente em sua proposta  não seja  satisfatório para o atendimento ao objeto da contratação, exceto quando ocorrer algum dos eventos arrolados  nos incisos do 1º parágrafo do art. 57 da Lei nº. 8.666, de 1993</w:t>
      </w:r>
      <w:r>
        <w:rPr>
          <w:rFonts w:ascii="Azo Sans Lt" w:hAnsi="Azo Sans Lt" w:cstheme="minorHAnsi"/>
          <w:lang w:val="pt-BR"/>
        </w:rPr>
        <w:t>.</w:t>
      </w:r>
    </w:p>
    <w:p w14:paraId="52FFDEC1" w14:textId="3F221EFD" w:rsidR="009B10CA" w:rsidRPr="008675A9" w:rsidRDefault="00050359" w:rsidP="00050359">
      <w:pPr>
        <w:pStyle w:val="PargrafodaLista"/>
        <w:tabs>
          <w:tab w:val="left" w:pos="567"/>
          <w:tab w:val="left" w:pos="993"/>
        </w:tabs>
        <w:spacing w:before="120" w:after="120"/>
        <w:ind w:left="0"/>
        <w:jc w:val="both"/>
        <w:rPr>
          <w:rFonts w:ascii="Azo Sans Lt" w:hAnsi="Azo Sans Lt" w:cstheme="minorHAnsi"/>
          <w:lang w:val="pt-BR"/>
        </w:rPr>
      </w:pPr>
      <w:r w:rsidRPr="00050359">
        <w:rPr>
          <w:rFonts w:ascii="Azo Sans Lt" w:hAnsi="Azo Sans Lt" w:cstheme="minorHAnsi"/>
          <w:lang w:val="pt-BR"/>
        </w:rPr>
        <w:t>A Empresa Vencedora deverá cumprir obrigatoriamente o prazo de entrega estipulado neste documento exceto nas condições elencadas no item 19.8 d</w:t>
      </w:r>
      <w:r>
        <w:rPr>
          <w:rFonts w:ascii="Azo Sans Lt" w:hAnsi="Azo Sans Lt" w:cstheme="minorHAnsi"/>
          <w:lang w:val="pt-BR"/>
        </w:rPr>
        <w:t>o</w:t>
      </w:r>
      <w:r w:rsidRPr="00050359">
        <w:rPr>
          <w:rFonts w:ascii="Azo Sans Lt" w:hAnsi="Azo Sans Lt" w:cstheme="minorHAnsi"/>
          <w:lang w:val="pt-BR"/>
        </w:rPr>
        <w:t xml:space="preserve"> </w:t>
      </w:r>
      <w:r>
        <w:rPr>
          <w:rFonts w:ascii="Azo Sans Lt" w:hAnsi="Azo Sans Lt" w:cstheme="minorHAnsi"/>
          <w:lang w:val="pt-BR"/>
        </w:rPr>
        <w:t>T</w:t>
      </w:r>
      <w:r w:rsidRPr="00050359">
        <w:rPr>
          <w:rFonts w:ascii="Azo Sans Lt" w:hAnsi="Azo Sans Lt" w:cstheme="minorHAnsi"/>
          <w:lang w:val="pt-BR"/>
        </w:rPr>
        <w:t xml:space="preserve">ermo de </w:t>
      </w:r>
      <w:r>
        <w:rPr>
          <w:rFonts w:ascii="Azo Sans Lt" w:hAnsi="Azo Sans Lt" w:cstheme="minorHAnsi"/>
          <w:lang w:val="pt-BR"/>
        </w:rPr>
        <w:t>R</w:t>
      </w:r>
      <w:r w:rsidRPr="00050359">
        <w:rPr>
          <w:rFonts w:ascii="Azo Sans Lt" w:hAnsi="Azo Sans Lt" w:cstheme="minorHAnsi"/>
          <w:lang w:val="pt-BR"/>
        </w:rPr>
        <w:t>eferência</w:t>
      </w:r>
      <w:r>
        <w:rPr>
          <w:rFonts w:ascii="Azo Sans Lt" w:hAnsi="Azo Sans Lt" w:cstheme="minorHAnsi"/>
          <w:lang w:val="pt-BR"/>
        </w:rPr>
        <w:t>.</w:t>
      </w:r>
    </w:p>
    <w:p w14:paraId="742EA88C" w14:textId="1337DA7A" w:rsidR="00A229E2" w:rsidRPr="00A229E2" w:rsidRDefault="005F5E8D" w:rsidP="00BE3C4E">
      <w:pPr>
        <w:pStyle w:val="Nivel01"/>
        <w:numPr>
          <w:ilvl w:val="0"/>
          <w:numId w:val="27"/>
        </w:numPr>
        <w:tabs>
          <w:tab w:val="clear" w:pos="567"/>
          <w:tab w:val="left" w:pos="993"/>
        </w:tabs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403108">
        <w:rPr>
          <w:rFonts w:ascii="Azo Sans Lt" w:hAnsi="Azo Sans Lt" w:cstheme="minorHAnsi"/>
          <w:sz w:val="22"/>
          <w:szCs w:val="22"/>
        </w:rPr>
        <w:t>CLÁUSULA DÉCIMA PRIMEIRA – SANÇÕES ADMINISTRATIVAS</w:t>
      </w:r>
    </w:p>
    <w:p w14:paraId="0A6154C4" w14:textId="35DDA291" w:rsidR="009B10CA" w:rsidRPr="009B10CA" w:rsidRDefault="00050359" w:rsidP="009B10CA">
      <w:pPr>
        <w:pStyle w:val="PargrafodaLista"/>
        <w:widowControl/>
        <w:numPr>
          <w:ilvl w:val="1"/>
          <w:numId w:val="27"/>
        </w:numPr>
        <w:tabs>
          <w:tab w:val="left" w:pos="426"/>
        </w:tabs>
        <w:autoSpaceDE/>
        <w:autoSpaceDN/>
        <w:spacing w:before="120" w:after="120" w:line="276" w:lineRule="auto"/>
        <w:ind w:left="0" w:firstLine="0"/>
        <w:jc w:val="both"/>
        <w:rPr>
          <w:rFonts w:ascii="Azo Sans Lt" w:hAnsi="Azo Sans Lt" w:cstheme="minorHAnsi"/>
          <w:bCs/>
          <w:iCs/>
        </w:rPr>
      </w:pPr>
      <w:r w:rsidRPr="00050359">
        <w:rPr>
          <w:rFonts w:ascii="Azo Sans Lt" w:hAnsi="Azo Sans Lt" w:cstheme="minorHAnsi"/>
          <w:bCs/>
          <w:iCs/>
          <w:lang w:val="pt-BR"/>
        </w:rPr>
        <w:t>O descumprimento, por parte da Empresa Vencedora, das obrigações assumidas no Presente Termo de Referência, ou o descumprimento dos preceitos legais pertinentes, ensejará a aplicação das sanções previstas na lei 8.666/93</w:t>
      </w:r>
      <w:r w:rsidR="009B10CA" w:rsidRPr="009B10CA">
        <w:rPr>
          <w:rFonts w:ascii="Azo Sans Lt" w:hAnsi="Azo Sans Lt" w:cstheme="minorHAnsi"/>
          <w:bCs/>
          <w:iCs/>
        </w:rPr>
        <w:t xml:space="preserve">. </w:t>
      </w:r>
    </w:p>
    <w:p w14:paraId="0B630FC8" w14:textId="198F1F70" w:rsidR="00A229E2" w:rsidRPr="0071413F" w:rsidRDefault="0071413F" w:rsidP="0071413F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71413F">
        <w:rPr>
          <w:rFonts w:ascii="Azo Sans Lt" w:hAnsi="Azo Sans Lt" w:cstheme="minorHAnsi"/>
          <w:lang w:val="pt-BR"/>
        </w:rPr>
        <w:t>Comete infração administrativa</w:t>
      </w:r>
      <w:r w:rsidR="00A229E2" w:rsidRPr="0071413F">
        <w:rPr>
          <w:rFonts w:ascii="Azo Sans Lt" w:hAnsi="Azo Sans Lt" w:cstheme="minorHAnsi"/>
          <w:lang w:val="pt-BR"/>
        </w:rPr>
        <w:t>:</w:t>
      </w:r>
    </w:p>
    <w:p w14:paraId="5B7EB7B9" w14:textId="7B291548" w:rsidR="0071413F" w:rsidRDefault="00050359" w:rsidP="0071413F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eastAsia="Tahoma" w:hAnsi="Azo Sans Lt" w:cs="Arial"/>
          <w:w w:val="110"/>
          <w:lang w:val="pt-BR" w:eastAsia="pt-PT" w:bidi="pt-PT"/>
        </w:rPr>
      </w:pPr>
      <w:r w:rsidRPr="00050359">
        <w:rPr>
          <w:rFonts w:ascii="Azo Sans Lt" w:eastAsia="Tahoma" w:hAnsi="Azo Sans Lt" w:cs="Arial"/>
          <w:w w:val="110"/>
          <w:lang w:val="pt-BR" w:eastAsia="pt-PT" w:bidi="pt-PT"/>
        </w:rPr>
        <w:t>Não aceitar/retirar a Nota de Empenho, quando convocado ou notificado</w:t>
      </w:r>
      <w:r w:rsidR="00E27B1B" w:rsidRPr="0071413F">
        <w:rPr>
          <w:rFonts w:ascii="Azo Sans Lt" w:eastAsia="Tahoma" w:hAnsi="Azo Sans Lt" w:cs="Arial"/>
          <w:w w:val="110"/>
          <w:lang w:val="pt-BR" w:eastAsia="pt-PT" w:bidi="pt-PT"/>
        </w:rPr>
        <w:t>;</w:t>
      </w:r>
    </w:p>
    <w:p w14:paraId="634E2026" w14:textId="1C259721" w:rsidR="00E27B1B" w:rsidRPr="0071413F" w:rsidRDefault="00E27B1B" w:rsidP="0071413F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eastAsia="Tahoma" w:hAnsi="Azo Sans Lt" w:cs="Arial"/>
          <w:w w:val="110"/>
          <w:lang w:val="pt-BR" w:eastAsia="pt-PT" w:bidi="pt-PT"/>
        </w:rPr>
      </w:pPr>
      <w:r w:rsidRPr="0071413F">
        <w:rPr>
          <w:rFonts w:ascii="Azo Sans Lt" w:eastAsia="Tahoma" w:hAnsi="Azo Sans Lt" w:cs="Arial"/>
          <w:w w:val="110"/>
          <w:lang w:val="pt-BR" w:eastAsia="pt-PT" w:bidi="pt-PT"/>
        </w:rPr>
        <w:t>Apresentar documentação falsa;</w:t>
      </w:r>
    </w:p>
    <w:p w14:paraId="47342B0B" w14:textId="77777777" w:rsidR="00E27B1B" w:rsidRPr="0071413F" w:rsidRDefault="00E27B1B" w:rsidP="0071413F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eastAsia="Tahoma" w:hAnsi="Azo Sans Lt" w:cs="Arial"/>
          <w:w w:val="110"/>
          <w:lang w:val="pt-BR" w:eastAsia="pt-PT" w:bidi="pt-PT"/>
        </w:rPr>
      </w:pPr>
      <w:r w:rsidRPr="0071413F">
        <w:rPr>
          <w:rFonts w:ascii="Azo Sans Lt" w:eastAsia="Tahoma" w:hAnsi="Azo Sans Lt" w:cs="Arial"/>
          <w:w w:val="110"/>
          <w:lang w:val="pt-BR" w:eastAsia="pt-PT" w:bidi="pt-PT"/>
        </w:rPr>
        <w:t>Deixar de entregar os documentos exigidos no certame;</w:t>
      </w:r>
    </w:p>
    <w:p w14:paraId="37642BA6" w14:textId="77777777" w:rsidR="00E27B1B" w:rsidRPr="0071413F" w:rsidRDefault="00E27B1B" w:rsidP="0071413F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eastAsia="Tahoma" w:hAnsi="Azo Sans Lt" w:cs="Arial"/>
          <w:w w:val="110"/>
          <w:lang w:val="pt-BR" w:eastAsia="pt-PT" w:bidi="pt-PT"/>
        </w:rPr>
      </w:pPr>
      <w:r w:rsidRPr="0071413F">
        <w:rPr>
          <w:rFonts w:ascii="Azo Sans Lt" w:eastAsia="Tahoma" w:hAnsi="Azo Sans Lt" w:cs="Arial"/>
          <w:w w:val="110"/>
          <w:lang w:val="pt-BR" w:eastAsia="pt-PT" w:bidi="pt-PT"/>
        </w:rPr>
        <w:t>Ensejar o retardamento da execução do objeto;</w:t>
      </w:r>
    </w:p>
    <w:p w14:paraId="18EB534D" w14:textId="77777777" w:rsidR="00E27B1B" w:rsidRPr="0071413F" w:rsidRDefault="00E27B1B" w:rsidP="0071413F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eastAsia="Tahoma" w:hAnsi="Azo Sans Lt" w:cs="Arial"/>
          <w:w w:val="110"/>
          <w:lang w:val="pt-BR" w:eastAsia="pt-PT" w:bidi="pt-PT"/>
        </w:rPr>
      </w:pPr>
      <w:r w:rsidRPr="0071413F">
        <w:rPr>
          <w:rFonts w:ascii="Azo Sans Lt" w:eastAsia="Tahoma" w:hAnsi="Azo Sans Lt" w:cs="Arial"/>
          <w:w w:val="110"/>
          <w:lang w:val="pt-BR" w:eastAsia="pt-PT" w:bidi="pt-PT"/>
        </w:rPr>
        <w:t>Não mantiver a proposta;</w:t>
      </w:r>
    </w:p>
    <w:p w14:paraId="16E77C34" w14:textId="77777777" w:rsidR="00E27B1B" w:rsidRPr="0071413F" w:rsidRDefault="00E27B1B" w:rsidP="0071413F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eastAsia="Tahoma" w:hAnsi="Azo Sans Lt" w:cs="Arial"/>
          <w:w w:val="110"/>
          <w:lang w:val="pt-BR" w:eastAsia="pt-PT" w:bidi="pt-PT"/>
        </w:rPr>
      </w:pPr>
      <w:r w:rsidRPr="0071413F">
        <w:rPr>
          <w:rFonts w:ascii="Azo Sans Lt" w:eastAsia="Tahoma" w:hAnsi="Azo Sans Lt" w:cs="Arial"/>
          <w:w w:val="110"/>
          <w:lang w:val="pt-BR" w:eastAsia="pt-PT" w:bidi="pt-PT"/>
        </w:rPr>
        <w:t>Cometer fraude fiscal;</w:t>
      </w:r>
    </w:p>
    <w:p w14:paraId="49949874" w14:textId="77777777" w:rsidR="00E27B1B" w:rsidRPr="0071413F" w:rsidRDefault="00E27B1B" w:rsidP="0071413F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eastAsia="Tahoma" w:hAnsi="Azo Sans Lt" w:cs="Arial"/>
          <w:w w:val="110"/>
          <w:lang w:val="pt-BR" w:eastAsia="pt-PT" w:bidi="pt-PT"/>
        </w:rPr>
      </w:pPr>
      <w:r w:rsidRPr="0071413F">
        <w:rPr>
          <w:rFonts w:ascii="Azo Sans Lt" w:eastAsia="Tahoma" w:hAnsi="Azo Sans Lt" w:cs="Arial"/>
          <w:w w:val="110"/>
          <w:lang w:val="pt-BR" w:eastAsia="pt-PT" w:bidi="pt-PT"/>
        </w:rPr>
        <w:t>Comportar-se de modo inidôneo;</w:t>
      </w:r>
    </w:p>
    <w:p w14:paraId="455B010F" w14:textId="61CFD588" w:rsidR="00DF7DA5" w:rsidRPr="00050359" w:rsidRDefault="00050359" w:rsidP="00050359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050359">
        <w:rPr>
          <w:rFonts w:ascii="Azo Sans Lt" w:hAnsi="Azo Sans Lt" w:cstheme="minorHAnsi"/>
          <w:lang w:val="pt-BR"/>
        </w:rPr>
        <w:t>Considera-se comportamento inidôneo, entre outros, a declaração falsa quanto às condições de participação, quanto ao enquadramento como Me/EPP, ou conluio, entre os licitantes, em qualquer momento da licitação, mesmo após o encerramento da fase de lances</w:t>
      </w:r>
      <w:r w:rsidR="00DF7DA5" w:rsidRPr="00050359">
        <w:rPr>
          <w:rFonts w:ascii="Azo Sans Lt" w:hAnsi="Azo Sans Lt" w:cstheme="minorHAnsi"/>
          <w:lang w:val="pt-BR"/>
        </w:rPr>
        <w:t>.</w:t>
      </w:r>
    </w:p>
    <w:p w14:paraId="0E69DE5B" w14:textId="39C79663" w:rsidR="00DF7DA5" w:rsidRPr="00050359" w:rsidRDefault="00050359" w:rsidP="00050359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050359">
        <w:rPr>
          <w:rFonts w:ascii="Azo Sans Lt" w:hAnsi="Azo Sans Lt" w:cstheme="minorHAnsi"/>
          <w:lang w:val="pt-BR"/>
        </w:rPr>
        <w:t>O licitante/adjudicatório que cometer quaisquer das infrações discriminadas no subitem anterior, ficará sujeito, sem prejuízo da responsabilidade civil e criminal, as seguintes sanções:</w:t>
      </w:r>
    </w:p>
    <w:p w14:paraId="01F9CA1C" w14:textId="053A8185" w:rsidR="00763341" w:rsidRPr="00050359" w:rsidRDefault="00117155" w:rsidP="00050359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eastAsia="Tahoma" w:hAnsi="Azo Sans Lt" w:cs="Arial"/>
          <w:w w:val="110"/>
          <w:lang w:val="pt-BR" w:eastAsia="pt-PT" w:bidi="pt-PT"/>
        </w:rPr>
      </w:pPr>
      <w:r>
        <w:rPr>
          <w:rFonts w:ascii="Azo Sans Lt" w:hAnsi="Azo Sans Lt" w:cstheme="minorHAnsi"/>
        </w:rPr>
        <w:t xml:space="preserve"> </w:t>
      </w:r>
      <w:r w:rsidR="00050359" w:rsidRPr="00050359">
        <w:rPr>
          <w:rFonts w:ascii="Azo Sans Lt" w:eastAsia="Tahoma" w:hAnsi="Azo Sans Lt" w:cs="Arial"/>
          <w:w w:val="110"/>
          <w:lang w:val="pt-BR" w:eastAsia="pt-PT" w:bidi="pt-PT"/>
        </w:rPr>
        <w:t xml:space="preserve">Multa de até 10% (dez por cento) sobre o valor estimado do(s) </w:t>
      </w:r>
      <w:proofErr w:type="spellStart"/>
      <w:r w:rsidR="00050359" w:rsidRPr="00050359">
        <w:rPr>
          <w:rFonts w:ascii="Azo Sans Lt" w:eastAsia="Tahoma" w:hAnsi="Azo Sans Lt" w:cs="Arial"/>
          <w:w w:val="110"/>
          <w:lang w:val="pt-BR" w:eastAsia="pt-PT" w:bidi="pt-PT"/>
        </w:rPr>
        <w:t>iten</w:t>
      </w:r>
      <w:proofErr w:type="spellEnd"/>
      <w:r w:rsidR="00050359" w:rsidRPr="00050359">
        <w:rPr>
          <w:rFonts w:ascii="Azo Sans Lt" w:eastAsia="Tahoma" w:hAnsi="Azo Sans Lt" w:cs="Arial"/>
          <w:w w:val="110"/>
          <w:lang w:val="pt-BR" w:eastAsia="pt-PT" w:bidi="pt-PT"/>
        </w:rPr>
        <w:t>(s) prejudicado(s) pela conduta do licitante;</w:t>
      </w:r>
    </w:p>
    <w:p w14:paraId="1D6F822A" w14:textId="687EED6E" w:rsidR="009B10CA" w:rsidRPr="00050359" w:rsidRDefault="00050359" w:rsidP="00050359">
      <w:pPr>
        <w:pStyle w:val="PargrafodaLista"/>
        <w:numPr>
          <w:ilvl w:val="3"/>
          <w:numId w:val="27"/>
        </w:numPr>
        <w:tabs>
          <w:tab w:val="left" w:pos="1134"/>
        </w:tabs>
        <w:spacing w:before="0" w:line="360" w:lineRule="auto"/>
        <w:ind w:left="0" w:right="3" w:firstLine="0"/>
        <w:jc w:val="both"/>
        <w:rPr>
          <w:rFonts w:ascii="Azo Sans Lt" w:eastAsia="Tahoma" w:hAnsi="Azo Sans Lt" w:cs="Arial"/>
          <w:w w:val="110"/>
          <w:lang w:val="pt-BR" w:eastAsia="pt-PT" w:bidi="pt-PT"/>
        </w:rPr>
      </w:pPr>
      <w:r w:rsidRPr="00050359">
        <w:rPr>
          <w:rFonts w:ascii="Azo Sans Lt" w:eastAsia="Tahoma" w:hAnsi="Azo Sans Lt" w:cs="Arial"/>
          <w:w w:val="110"/>
          <w:lang w:val="pt-BR" w:eastAsia="pt-PT" w:bidi="pt-PT"/>
        </w:rPr>
        <w:t xml:space="preserve">Impedimento de licitar e de contratar com o Município e </w:t>
      </w:r>
      <w:r w:rsidRPr="00050359">
        <w:rPr>
          <w:rFonts w:ascii="Azo Sans Lt" w:eastAsia="Tahoma" w:hAnsi="Azo Sans Lt" w:cs="Arial"/>
          <w:w w:val="110"/>
          <w:lang w:val="pt-BR" w:eastAsia="pt-PT" w:bidi="pt-PT"/>
        </w:rPr>
        <w:lastRenderedPageBreak/>
        <w:t>descredenciamento pelo prazo de até cinco anos;</w:t>
      </w:r>
    </w:p>
    <w:p w14:paraId="4FAECD3C" w14:textId="21E7BA2E" w:rsidR="00050359" w:rsidRPr="00050359" w:rsidRDefault="00050359" w:rsidP="00050359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050359">
        <w:rPr>
          <w:rFonts w:ascii="Azo Sans Lt" w:hAnsi="Azo Sans Lt" w:cstheme="minorHAnsi"/>
          <w:lang w:val="pt-BR"/>
        </w:rPr>
        <w:t>A penalidade de multa pode ser aplicada cumulativamente com a sanção de impedimento.</w:t>
      </w:r>
    </w:p>
    <w:p w14:paraId="27FF632A" w14:textId="09BBB1F7" w:rsidR="00050359" w:rsidRPr="00050359" w:rsidRDefault="00050359" w:rsidP="00050359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050359">
        <w:rPr>
          <w:rFonts w:ascii="Azo Sans Lt" w:hAnsi="Azo Sans Lt" w:cstheme="minorHAnsi"/>
          <w:lang w:val="pt-BR"/>
        </w:rPr>
        <w:t>A aplicação de quaisquer das penalidades previstas realizar-se–á em processo administrativo que assegurará o contraditório e a ampla defesa ao licitante/adjudicatário, observando-se o procedimento previsto na Lei n.º 8.666/93, e subsidiariamente na lei n.º 9.784/99.</w:t>
      </w:r>
    </w:p>
    <w:p w14:paraId="00A6FCB8" w14:textId="0C5DB0D6" w:rsidR="00050359" w:rsidRPr="00050359" w:rsidRDefault="00050359" w:rsidP="00050359">
      <w:pPr>
        <w:pStyle w:val="PargrafodaLista"/>
        <w:numPr>
          <w:ilvl w:val="2"/>
          <w:numId w:val="27"/>
        </w:numPr>
        <w:tabs>
          <w:tab w:val="left" w:pos="851"/>
        </w:tabs>
        <w:spacing w:before="120" w:after="120"/>
        <w:ind w:left="0" w:firstLine="0"/>
        <w:jc w:val="both"/>
        <w:rPr>
          <w:rFonts w:ascii="Azo Sans Lt" w:hAnsi="Azo Sans Lt" w:cstheme="minorHAnsi"/>
          <w:lang w:val="pt-BR"/>
        </w:rPr>
      </w:pPr>
      <w:r w:rsidRPr="00050359">
        <w:rPr>
          <w:rFonts w:ascii="Azo Sans Lt" w:hAnsi="Azo Sans Lt" w:cstheme="minorHAnsi"/>
          <w:lang w:val="pt-BR"/>
        </w:rPr>
        <w:t>A autoridade competente, na aplicação das sanções, levará em consideração a gravidade da conduta do infrator, o caráter educativo da pena, bem como, o dano causado à 28administração, observado o princípio da proporcionalidade.</w:t>
      </w:r>
    </w:p>
    <w:p w14:paraId="32EB3BB1" w14:textId="26DE250E" w:rsidR="00763341" w:rsidRPr="00763341" w:rsidRDefault="00763341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380F2F">
        <w:rPr>
          <w:rFonts w:ascii="Azo Sans Lt" w:hAnsi="Azo Sans Lt" w:cstheme="minorHAnsi"/>
          <w:sz w:val="22"/>
          <w:szCs w:val="22"/>
        </w:rPr>
        <w:t>CLÁUSULA DÉCIMA SEGUNDA – RESCISÃO</w:t>
      </w:r>
    </w:p>
    <w:p w14:paraId="6B3864CD" w14:textId="5B30178A" w:rsidR="001D32DF" w:rsidRDefault="00A714B1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A714B1">
        <w:rPr>
          <w:rFonts w:ascii="Azo Sans Lt" w:hAnsi="Azo Sans Lt" w:cstheme="minorHAnsi"/>
          <w:lang w:val="pt-BR"/>
        </w:rPr>
        <w:t>O inadimplemento de cláusula estabelecida n</w:t>
      </w:r>
      <w:r>
        <w:rPr>
          <w:rFonts w:ascii="Azo Sans Lt" w:hAnsi="Azo Sans Lt" w:cstheme="minorHAnsi"/>
          <w:lang w:val="pt-BR"/>
        </w:rPr>
        <w:t>o</w:t>
      </w:r>
      <w:r w:rsidRPr="00A714B1">
        <w:rPr>
          <w:rFonts w:ascii="Azo Sans Lt" w:hAnsi="Azo Sans Lt" w:cstheme="minorHAnsi"/>
          <w:lang w:val="pt-BR"/>
        </w:rPr>
        <w:t xml:space="preserve"> Termo de Referência, bem como na legislação vigente, por parte do fornecedor, assegurará a Secretaria Municipal de Saúde de Nova Friburgo o direito de rescindi-la, mediante notificação, com prova de recebimento</w:t>
      </w:r>
      <w:r>
        <w:rPr>
          <w:rFonts w:ascii="Azo Sans Lt" w:hAnsi="Azo Sans Lt" w:cstheme="minorHAnsi"/>
        </w:rPr>
        <w:t>.</w:t>
      </w:r>
    </w:p>
    <w:p w14:paraId="18956543" w14:textId="1E8AA3F1" w:rsidR="00CA2442" w:rsidRPr="0075018C" w:rsidRDefault="00A714B1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A714B1">
        <w:rPr>
          <w:rFonts w:ascii="Azo Sans Lt" w:hAnsi="Azo Sans Lt" w:cstheme="minorHAnsi"/>
          <w:lang w:val="pt-BR"/>
        </w:rPr>
        <w:t>Além de outras hipóteses expressamente previstas no artigo 78 da Lei nº. 8.666/1993 constituem motivos para a rescisão do ato</w:t>
      </w:r>
      <w:r w:rsidR="00CA2442">
        <w:rPr>
          <w:rFonts w:ascii="Azo Sans Lt" w:hAnsi="Azo Sans Lt" w:cstheme="minorHAnsi"/>
          <w:lang w:val="pt-BR"/>
        </w:rPr>
        <w:t>:</w:t>
      </w:r>
    </w:p>
    <w:p w14:paraId="6D7FEA0E" w14:textId="51040DD4" w:rsidR="001D32DF" w:rsidRPr="0075018C" w:rsidRDefault="004822F6" w:rsidP="00CC666F">
      <w:pPr>
        <w:widowControl/>
        <w:numPr>
          <w:ilvl w:val="2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 </w:t>
      </w:r>
      <w:r w:rsidR="00A714B1" w:rsidRPr="00A714B1">
        <w:rPr>
          <w:rFonts w:ascii="Azo Sans Lt" w:hAnsi="Azo Sans Lt" w:cstheme="minorHAnsi"/>
          <w:lang w:val="pt-BR"/>
        </w:rPr>
        <w:t>Atraso injustificado na prestação dos serviços, bem como a sua paralisação sem justa causa e prévia comunicação a Secretaria Municipal de Saúde</w:t>
      </w:r>
      <w:r w:rsidR="00CA2442">
        <w:rPr>
          <w:rFonts w:ascii="Azo Sans Lt" w:hAnsi="Azo Sans Lt" w:cstheme="minorHAnsi"/>
        </w:rPr>
        <w:t>.</w:t>
      </w:r>
    </w:p>
    <w:p w14:paraId="5F431657" w14:textId="4FB134CC" w:rsidR="001D32DF" w:rsidRPr="0075018C" w:rsidRDefault="004822F6" w:rsidP="00CC666F">
      <w:pPr>
        <w:widowControl/>
        <w:numPr>
          <w:ilvl w:val="2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>
        <w:rPr>
          <w:rFonts w:ascii="Azo Sans Lt" w:hAnsi="Azo Sans Lt" w:cstheme="minorHAnsi"/>
        </w:rPr>
        <w:t xml:space="preserve"> </w:t>
      </w:r>
      <w:r w:rsidR="00A714B1" w:rsidRPr="00A714B1">
        <w:rPr>
          <w:rFonts w:ascii="Azo Sans Lt" w:hAnsi="Azo Sans Lt" w:cstheme="minorHAnsi"/>
          <w:lang w:val="pt-BR"/>
        </w:rPr>
        <w:t>O cometimento reiterado de falhas, comprovadas por meio de registro próprio efetuado pelo representante da Secretaria Municipal de Saúde</w:t>
      </w:r>
      <w:r w:rsidR="001D32DF" w:rsidRPr="0075018C">
        <w:rPr>
          <w:rFonts w:ascii="Azo Sans Lt" w:hAnsi="Azo Sans Lt" w:cstheme="minorHAnsi"/>
        </w:rPr>
        <w:t>.</w:t>
      </w:r>
    </w:p>
    <w:p w14:paraId="320B8B30" w14:textId="491DC181" w:rsidR="001D32DF" w:rsidRPr="00CA2442" w:rsidRDefault="00A714B1" w:rsidP="00CA2442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A714B1">
        <w:rPr>
          <w:rFonts w:ascii="Azo Sans Lt" w:hAnsi="Azo Sans Lt" w:cstheme="minorHAnsi"/>
          <w:lang w:val="pt-BR"/>
        </w:rPr>
        <w:t>Ao Município de Nova Friburgo é reconhecido o direito de rescisão administrativa, nos termos do artigo 79, inciso I, da Lei nº. 8.666/93, aplicando-se, no que couber, as disposições dos parágrafos primeiro e o segundo do mesmo artigo, bem como as do artigo 80</w:t>
      </w:r>
      <w:r w:rsidR="001D32DF" w:rsidRPr="0075018C">
        <w:rPr>
          <w:rFonts w:ascii="Azo Sans Lt" w:hAnsi="Azo Sans Lt" w:cstheme="minorHAnsi"/>
        </w:rPr>
        <w:t>.</w:t>
      </w:r>
    </w:p>
    <w:p w14:paraId="0D5AF7F3" w14:textId="0AAA9416" w:rsidR="00763341" w:rsidRPr="00763341" w:rsidRDefault="00763341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CLÁUSULA DÉCIMA TERCEIRA – VEDAÇÕES </w:t>
      </w:r>
    </w:p>
    <w:p w14:paraId="6C1BCC3A" w14:textId="66275043" w:rsidR="001D32DF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É vedado à CONTRATADA interromper a execução dos serviços sob alegação de inadimplemento por parte da CONTRATANTE, salvo nos casos previstos em lei.</w:t>
      </w:r>
    </w:p>
    <w:p w14:paraId="044FCB60" w14:textId="3C3E0790" w:rsidR="00010323" w:rsidRPr="00010323" w:rsidRDefault="0098290D" w:rsidP="00010323">
      <w:pPr>
        <w:pStyle w:val="PargrafodaLista"/>
        <w:numPr>
          <w:ilvl w:val="0"/>
          <w:numId w:val="27"/>
        </w:numPr>
        <w:rPr>
          <w:rFonts w:ascii="Azo Sans Lt" w:eastAsiaTheme="majorEastAsia" w:hAnsi="Azo Sans Lt" w:cstheme="minorHAnsi"/>
          <w:b/>
          <w:bCs/>
          <w:lang w:val="pt-BR" w:eastAsia="pt-BR"/>
        </w:rPr>
      </w:pPr>
      <w:r>
        <w:rPr>
          <w:rFonts w:ascii="Azo Sans Lt" w:eastAsiaTheme="majorEastAsia" w:hAnsi="Azo Sans Lt" w:cstheme="minorHAnsi"/>
          <w:b/>
          <w:bCs/>
          <w:lang w:val="pt-BR" w:eastAsia="pt-BR"/>
        </w:rPr>
        <w:t xml:space="preserve">- </w:t>
      </w:r>
      <w:r w:rsidR="00010323" w:rsidRPr="00010323">
        <w:rPr>
          <w:rFonts w:ascii="Azo Sans Lt" w:eastAsiaTheme="majorEastAsia" w:hAnsi="Azo Sans Lt" w:cstheme="minorHAnsi"/>
          <w:b/>
          <w:bCs/>
          <w:lang w:val="pt-BR" w:eastAsia="pt-BR"/>
        </w:rPr>
        <w:t>CLÁUSULA DÉCIMA QUARTA – ALTERAÇÃO SUBJETIVA</w:t>
      </w:r>
    </w:p>
    <w:p w14:paraId="23DC6AA3" w14:textId="5439CE08" w:rsidR="00010323" w:rsidRDefault="00BD6E88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BD6E88">
        <w:rPr>
          <w:rFonts w:ascii="Azo Sans Lt" w:hAnsi="Azo Sans Lt" w:cstheme="minorHAnsi"/>
          <w:lang w:val="pt-BR"/>
        </w:rPr>
        <w:t>É admissível a fusão, cisão ou incorporação da Empresa Vencedora com/em outra pessoa jurídica, desde que sejam observados por esta nova pessoa jurídica rodos os requisitos de habilitação exigidos, sejam mantidas as demais cláusulas e condições do Termo de Referência, não haja prejuízo à execução do objeto pactuado e haja a anuência expressa da Administração à continuidade do ato</w:t>
      </w:r>
      <w:r w:rsidR="009B10CA" w:rsidRPr="009B10CA">
        <w:rPr>
          <w:rFonts w:ascii="Azo Sans Lt" w:hAnsi="Azo Sans Lt" w:cstheme="minorHAnsi"/>
          <w:lang w:val="pt-BR"/>
        </w:rPr>
        <w:t>.</w:t>
      </w:r>
    </w:p>
    <w:p w14:paraId="49EC4A23" w14:textId="63D57E31" w:rsidR="00837319" w:rsidRPr="00837319" w:rsidRDefault="0098290D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bookmarkStart w:id="2" w:name="_Hlk102642670"/>
      <w:r>
        <w:rPr>
          <w:rFonts w:ascii="Azo Sans Lt" w:hAnsi="Azo Sans Lt" w:cstheme="minorHAnsi"/>
          <w:sz w:val="22"/>
          <w:szCs w:val="22"/>
          <w:lang w:val="pt-PT"/>
        </w:rPr>
        <w:t xml:space="preserve">- </w:t>
      </w:r>
      <w:r w:rsidR="00837319" w:rsidRPr="00837319">
        <w:rPr>
          <w:rFonts w:ascii="Azo Sans Lt" w:hAnsi="Azo Sans Lt" w:cstheme="minorHAnsi"/>
          <w:sz w:val="22"/>
          <w:szCs w:val="22"/>
          <w:lang w:val="pt-PT"/>
        </w:rPr>
        <w:t>CLÁUSULA DÉCIMA Q</w:t>
      </w:r>
      <w:r w:rsidR="00837319">
        <w:rPr>
          <w:rFonts w:ascii="Azo Sans Lt" w:hAnsi="Azo Sans Lt" w:cstheme="minorHAnsi"/>
          <w:sz w:val="22"/>
          <w:szCs w:val="22"/>
          <w:lang w:val="pt-PT"/>
        </w:rPr>
        <w:t xml:space="preserve">UINTA - </w:t>
      </w:r>
      <w:r w:rsidR="00837319" w:rsidRPr="00837319">
        <w:rPr>
          <w:rFonts w:ascii="Azo Sans Lt" w:hAnsi="Azo Sans Lt" w:cstheme="minorHAnsi"/>
          <w:sz w:val="22"/>
          <w:szCs w:val="22"/>
          <w:lang w:val="pt-PT"/>
        </w:rPr>
        <w:t>MEDIDAS ACAUTELADORAS</w:t>
      </w:r>
    </w:p>
    <w:p w14:paraId="360CE7CF" w14:textId="49158C4C" w:rsidR="00837319" w:rsidRDefault="00436AF7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436AF7">
        <w:rPr>
          <w:rFonts w:ascii="Azo Sans Lt" w:hAnsi="Azo Sans Lt" w:cstheme="minorHAnsi"/>
          <w:lang w:val="pt-BR"/>
        </w:rPr>
        <w:t>Consoante o artigo 45 da Lei 9.784, de 1999, a Administração Pública poderá sem a prévia manifestação do interessado, motivadamente, adotar providências acauteladoras, inclusive retendo o pagamento, em caso de risco iminente, como forma de prevenir a ocorrência de dano de difícil ou impossível reparação</w:t>
      </w:r>
      <w:r w:rsidR="00837319" w:rsidRPr="00CC666F">
        <w:rPr>
          <w:rFonts w:ascii="Azo Sans Lt" w:hAnsi="Azo Sans Lt" w:cstheme="minorHAnsi"/>
        </w:rPr>
        <w:t>.</w:t>
      </w:r>
    </w:p>
    <w:p w14:paraId="2AA8FD78" w14:textId="75FF225F" w:rsidR="00837319" w:rsidRPr="00837319" w:rsidRDefault="0098290D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  <w:lang w:val="pt-PT"/>
        </w:rPr>
        <w:lastRenderedPageBreak/>
        <w:t xml:space="preserve">- </w:t>
      </w:r>
      <w:r w:rsidR="00837319" w:rsidRPr="00837319">
        <w:rPr>
          <w:rFonts w:ascii="Azo Sans Lt" w:hAnsi="Azo Sans Lt" w:cstheme="minorHAnsi"/>
          <w:sz w:val="22"/>
          <w:szCs w:val="22"/>
          <w:lang w:val="pt-PT"/>
        </w:rPr>
        <w:t xml:space="preserve">CLÁUSULA DÉCIMA SEXTA – </w:t>
      </w:r>
      <w:r w:rsidR="00837319">
        <w:rPr>
          <w:rFonts w:ascii="Azo Sans Lt" w:hAnsi="Azo Sans Lt" w:cstheme="minorHAnsi"/>
          <w:sz w:val="22"/>
          <w:szCs w:val="22"/>
          <w:lang w:val="pt-PT"/>
        </w:rPr>
        <w:t xml:space="preserve"> </w:t>
      </w:r>
      <w:r w:rsidR="00837319" w:rsidRPr="00837319">
        <w:rPr>
          <w:rFonts w:ascii="Azo Sans Lt" w:hAnsi="Azo Sans Lt" w:cstheme="minorHAnsi"/>
          <w:sz w:val="22"/>
          <w:szCs w:val="22"/>
          <w:lang w:val="pt-PT"/>
        </w:rPr>
        <w:t>SUBCONTRATAÇÃO</w:t>
      </w:r>
    </w:p>
    <w:p w14:paraId="564766C7" w14:textId="044E5B1A" w:rsidR="00837319" w:rsidRPr="00837319" w:rsidRDefault="00837319" w:rsidP="00837319">
      <w:pPr>
        <w:widowControl/>
        <w:numPr>
          <w:ilvl w:val="1"/>
          <w:numId w:val="27"/>
        </w:numPr>
        <w:autoSpaceDE/>
        <w:autoSpaceDN/>
        <w:spacing w:before="120" w:after="120"/>
        <w:ind w:left="425"/>
        <w:jc w:val="both"/>
        <w:rPr>
          <w:rFonts w:ascii="Azo Sans Lt" w:hAnsi="Azo Sans Lt" w:cstheme="minorHAnsi"/>
        </w:rPr>
      </w:pPr>
      <w:r w:rsidRPr="00837319">
        <w:rPr>
          <w:rFonts w:ascii="Azo Sans Lt" w:hAnsi="Azo Sans Lt" w:cstheme="minorHAnsi"/>
          <w:lang w:val="pt-BR"/>
        </w:rPr>
        <w:t>Não será admitida a subcontratação do objeto.</w:t>
      </w:r>
    </w:p>
    <w:p w14:paraId="7E3E88D4" w14:textId="5F6090A4" w:rsidR="00763341" w:rsidRPr="00763341" w:rsidRDefault="0098290D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bookmarkStart w:id="3" w:name="_Hlk102642787"/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CLÁUSULA DÉCIMA </w:t>
      </w:r>
      <w:r w:rsidR="00837319">
        <w:rPr>
          <w:rFonts w:ascii="Azo Sans Lt" w:hAnsi="Azo Sans Lt" w:cstheme="minorHAnsi"/>
          <w:sz w:val="22"/>
          <w:szCs w:val="22"/>
        </w:rPr>
        <w:t>SÉTIMA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</w:t>
      </w:r>
      <w:bookmarkEnd w:id="3"/>
      <w:r w:rsidR="001D32DF" w:rsidRPr="0075018C">
        <w:rPr>
          <w:rFonts w:ascii="Azo Sans Lt" w:hAnsi="Azo Sans Lt" w:cstheme="minorHAnsi"/>
          <w:sz w:val="22"/>
          <w:szCs w:val="22"/>
        </w:rPr>
        <w:t>– ALTERAÇÕES</w:t>
      </w:r>
    </w:p>
    <w:bookmarkEnd w:id="2"/>
    <w:p w14:paraId="4A2117CD" w14:textId="77777777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Eventuais alterações contratuais reger-se-ão pela disciplina do art. 65 da Lei nº 8.666, de 1993.</w:t>
      </w:r>
    </w:p>
    <w:p w14:paraId="729AF0D5" w14:textId="77777777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108FF791" w14:textId="25A23487" w:rsidR="001D32DF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As supressões resultantes de acordo celebrado entre as partes contratantes poderão exceder o limite de 25% (vinte e cinco por cento) do valor inicial atualizado do contrato.</w:t>
      </w:r>
    </w:p>
    <w:p w14:paraId="5AC5E314" w14:textId="77777777" w:rsidR="00880BA1" w:rsidRPr="0075018C" w:rsidRDefault="00880BA1" w:rsidP="00880BA1">
      <w:pPr>
        <w:widowControl/>
        <w:autoSpaceDE/>
        <w:autoSpaceDN/>
        <w:spacing w:before="120" w:after="120"/>
        <w:jc w:val="both"/>
        <w:rPr>
          <w:rFonts w:ascii="Azo Sans Lt" w:hAnsi="Azo Sans Lt" w:cstheme="minorHAnsi"/>
        </w:rPr>
      </w:pPr>
    </w:p>
    <w:p w14:paraId="1512E8FE" w14:textId="5F9866C6" w:rsidR="000F2826" w:rsidRPr="000F2826" w:rsidRDefault="000F2826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CLÁUSULA DÉCIMA </w:t>
      </w:r>
      <w:r w:rsidR="00837319">
        <w:rPr>
          <w:rFonts w:ascii="Azo Sans Lt" w:hAnsi="Azo Sans Lt" w:cstheme="minorHAnsi"/>
          <w:sz w:val="22"/>
          <w:szCs w:val="22"/>
        </w:rPr>
        <w:t>OITAVA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- DOS CASOS OMISSOS.</w:t>
      </w:r>
    </w:p>
    <w:p w14:paraId="3B35482C" w14:textId="74A54D68" w:rsidR="001D32DF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Os casos omissos serão decididos pela CONTRATANTE, segundo as disposições contidas na Lei nº 8.666, de 1993, na Lei nº 10.520, de 2002 e demais normas federais de licitações e contratos administrativos e, subsidiariamente, segundo as disposições contidas na Lei nº 8.078, de 1990 - Código de Defesa do Consumidor - e normas e princípios gerais dos contratos.</w:t>
      </w:r>
    </w:p>
    <w:p w14:paraId="04977224" w14:textId="77777777" w:rsidR="00880BA1" w:rsidRPr="0075018C" w:rsidRDefault="00880BA1" w:rsidP="00880BA1">
      <w:pPr>
        <w:widowControl/>
        <w:autoSpaceDE/>
        <w:autoSpaceDN/>
        <w:spacing w:before="120" w:after="120"/>
        <w:jc w:val="both"/>
        <w:rPr>
          <w:rFonts w:ascii="Azo Sans Lt" w:hAnsi="Azo Sans Lt" w:cstheme="minorHAnsi"/>
        </w:rPr>
      </w:pPr>
    </w:p>
    <w:p w14:paraId="23811D85" w14:textId="351167A7" w:rsidR="000F2826" w:rsidRPr="000F2826" w:rsidRDefault="000F2826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bookmarkStart w:id="4" w:name="_Hlk102642866"/>
      <w:r w:rsidR="001D32DF" w:rsidRPr="0075018C">
        <w:rPr>
          <w:rFonts w:ascii="Azo Sans Lt" w:hAnsi="Azo Sans Lt" w:cstheme="minorHAnsi"/>
          <w:sz w:val="22"/>
          <w:szCs w:val="22"/>
        </w:rPr>
        <w:t xml:space="preserve">CLÁUSULA DÉCIMA </w:t>
      </w:r>
      <w:r w:rsidR="00837319">
        <w:rPr>
          <w:rFonts w:ascii="Azo Sans Lt" w:hAnsi="Azo Sans Lt" w:cstheme="minorHAnsi"/>
          <w:sz w:val="22"/>
          <w:szCs w:val="22"/>
        </w:rPr>
        <w:t>NONA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– PUBLICAÇÃO</w:t>
      </w:r>
      <w:bookmarkEnd w:id="4"/>
    </w:p>
    <w:p w14:paraId="5CFD7C79" w14:textId="41027D29" w:rsidR="001D32DF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Incumbirá à CONTRATANTE providenciar a publicação deste instrumento, por extrato, no Diário Oficial da União, no prazo previsto na Lei nº 8.666, de 1993.</w:t>
      </w:r>
    </w:p>
    <w:p w14:paraId="17885C92" w14:textId="77777777" w:rsidR="00880BA1" w:rsidRPr="0075018C" w:rsidRDefault="00880BA1" w:rsidP="00880BA1">
      <w:pPr>
        <w:widowControl/>
        <w:autoSpaceDE/>
        <w:autoSpaceDN/>
        <w:spacing w:before="120" w:after="120"/>
        <w:jc w:val="both"/>
        <w:rPr>
          <w:rFonts w:ascii="Azo Sans Lt" w:hAnsi="Azo Sans Lt" w:cstheme="minorHAnsi"/>
        </w:rPr>
      </w:pPr>
    </w:p>
    <w:p w14:paraId="06D1B681" w14:textId="36CF2293" w:rsidR="000F2826" w:rsidRPr="000F2826" w:rsidRDefault="000F2826" w:rsidP="00BE3C4E">
      <w:pPr>
        <w:pStyle w:val="Nivel01"/>
        <w:numPr>
          <w:ilvl w:val="0"/>
          <w:numId w:val="27"/>
        </w:numPr>
        <w:rPr>
          <w:rFonts w:ascii="Azo Sans Lt" w:hAnsi="Azo Sans Lt" w:cstheme="minorHAnsi"/>
          <w:sz w:val="22"/>
          <w:szCs w:val="22"/>
        </w:rPr>
      </w:pPr>
      <w:r>
        <w:rPr>
          <w:rFonts w:ascii="Azo Sans Lt" w:hAnsi="Azo Sans Lt" w:cstheme="minorHAnsi"/>
          <w:sz w:val="22"/>
          <w:szCs w:val="22"/>
        </w:rPr>
        <w:t xml:space="preserve">- 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CLÁUSULA </w:t>
      </w:r>
      <w:r w:rsidR="00837319">
        <w:rPr>
          <w:rFonts w:ascii="Azo Sans Lt" w:hAnsi="Azo Sans Lt" w:cstheme="minorHAnsi"/>
          <w:sz w:val="22"/>
          <w:szCs w:val="22"/>
        </w:rPr>
        <w:t>VIGÉSIMA</w:t>
      </w:r>
      <w:r w:rsidR="001D32DF" w:rsidRPr="0075018C">
        <w:rPr>
          <w:rFonts w:ascii="Azo Sans Lt" w:hAnsi="Azo Sans Lt" w:cstheme="minorHAnsi"/>
          <w:sz w:val="22"/>
          <w:szCs w:val="22"/>
        </w:rPr>
        <w:t xml:space="preserve"> – FORO</w:t>
      </w:r>
    </w:p>
    <w:p w14:paraId="3B80006D" w14:textId="5E1C6D89" w:rsidR="001D32DF" w:rsidRPr="0075018C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 xml:space="preserve">É eleito o Foro da </w:t>
      </w:r>
      <w:r w:rsidR="007168B3" w:rsidRPr="0075018C">
        <w:rPr>
          <w:rFonts w:ascii="Azo Sans Lt" w:hAnsi="Azo Sans Lt" w:cstheme="minorHAnsi"/>
        </w:rPr>
        <w:t>comarca de Nova Friburgo/RJ</w:t>
      </w:r>
      <w:r w:rsidRPr="0075018C">
        <w:rPr>
          <w:rFonts w:ascii="Azo Sans Lt" w:hAnsi="Azo Sans Lt" w:cstheme="minorHAnsi"/>
        </w:rPr>
        <w:t xml:space="preserve"> para dirimir os litígios que decorrerem da execução deste Termo de Contrato que não possam ser compostos pela conciliação, conforme art. 55, §2º da Lei nº 8.666/93. </w:t>
      </w:r>
    </w:p>
    <w:p w14:paraId="389D31E9" w14:textId="02411A51" w:rsidR="001D32DF" w:rsidRDefault="001D32DF" w:rsidP="00CC666F">
      <w:pPr>
        <w:widowControl/>
        <w:numPr>
          <w:ilvl w:val="1"/>
          <w:numId w:val="27"/>
        </w:numPr>
        <w:autoSpaceDE/>
        <w:autoSpaceDN/>
        <w:spacing w:before="120" w:after="120"/>
        <w:ind w:left="0" w:firstLine="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 xml:space="preserve">Para firmeza e validade do pactuado, o presente Termo de Contrato foi lavrado em </w:t>
      </w:r>
      <w:r w:rsidR="00466BF6" w:rsidRPr="0075018C">
        <w:rPr>
          <w:rFonts w:ascii="Azo Sans Lt" w:hAnsi="Azo Sans Lt" w:cstheme="minorHAnsi"/>
        </w:rPr>
        <w:t>03</w:t>
      </w:r>
      <w:r w:rsidRPr="0075018C">
        <w:rPr>
          <w:rFonts w:ascii="Azo Sans Lt" w:hAnsi="Azo Sans Lt" w:cstheme="minorHAnsi"/>
        </w:rPr>
        <w:t xml:space="preserve"> (</w:t>
      </w:r>
      <w:r w:rsidR="00466BF6" w:rsidRPr="0075018C">
        <w:rPr>
          <w:rFonts w:ascii="Azo Sans Lt" w:hAnsi="Azo Sans Lt" w:cstheme="minorHAnsi"/>
        </w:rPr>
        <w:t>três</w:t>
      </w:r>
      <w:r w:rsidRPr="0075018C">
        <w:rPr>
          <w:rFonts w:ascii="Azo Sans Lt" w:hAnsi="Azo Sans Lt" w:cstheme="minorHAnsi"/>
        </w:rPr>
        <w:t xml:space="preserve">) vias de igual teor, que, depois de lido e achado em ordem, vai assinado pelos contraentes. </w:t>
      </w:r>
    </w:p>
    <w:p w14:paraId="706E54F0" w14:textId="77777777" w:rsidR="000F2826" w:rsidRPr="0075018C" w:rsidRDefault="000F2826" w:rsidP="001D32DF">
      <w:pPr>
        <w:spacing w:before="120" w:after="120" w:line="276" w:lineRule="auto"/>
        <w:jc w:val="both"/>
        <w:rPr>
          <w:rFonts w:ascii="Azo Sans Lt" w:hAnsi="Azo Sans Lt" w:cstheme="minorHAnsi"/>
        </w:rPr>
      </w:pPr>
    </w:p>
    <w:p w14:paraId="01908919" w14:textId="53BD74CC" w:rsidR="001D32DF" w:rsidRDefault="001D32DF" w:rsidP="001D32DF">
      <w:pPr>
        <w:spacing w:after="120" w:line="360" w:lineRule="auto"/>
        <w:ind w:right="-15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...........................................,  .......... de.......................................... de 20.....</w:t>
      </w:r>
    </w:p>
    <w:p w14:paraId="26368875" w14:textId="77777777" w:rsidR="000F2826" w:rsidRPr="0075018C" w:rsidRDefault="000F2826" w:rsidP="001D32DF">
      <w:pPr>
        <w:spacing w:after="120" w:line="360" w:lineRule="auto"/>
        <w:ind w:right="-15"/>
        <w:jc w:val="both"/>
        <w:rPr>
          <w:rFonts w:ascii="Azo Sans Lt" w:hAnsi="Azo Sans Lt" w:cstheme="minorHAnsi"/>
        </w:rPr>
      </w:pPr>
    </w:p>
    <w:p w14:paraId="0474FF7C" w14:textId="77777777" w:rsidR="001D32DF" w:rsidRPr="0075018C" w:rsidRDefault="001D32DF" w:rsidP="001D32DF">
      <w:pPr>
        <w:spacing w:after="120"/>
        <w:jc w:val="center"/>
        <w:rPr>
          <w:rFonts w:ascii="Azo Sans Lt" w:hAnsi="Azo Sans Lt" w:cstheme="minorHAnsi"/>
          <w:bCs/>
        </w:rPr>
      </w:pPr>
      <w:r w:rsidRPr="0075018C">
        <w:rPr>
          <w:rFonts w:ascii="Azo Sans Lt" w:hAnsi="Azo Sans Lt" w:cstheme="minorHAnsi"/>
          <w:bCs/>
        </w:rPr>
        <w:t>_________________________</w:t>
      </w:r>
    </w:p>
    <w:p w14:paraId="1779E7D1" w14:textId="151DBBE2" w:rsidR="001D32DF" w:rsidRDefault="001D32DF" w:rsidP="001D32DF">
      <w:pPr>
        <w:spacing w:after="120"/>
        <w:jc w:val="center"/>
        <w:rPr>
          <w:rFonts w:ascii="Azo Sans Lt" w:hAnsi="Azo Sans Lt" w:cstheme="minorHAnsi"/>
          <w:bCs/>
        </w:rPr>
      </w:pPr>
      <w:r w:rsidRPr="0075018C">
        <w:rPr>
          <w:rFonts w:ascii="Azo Sans Lt" w:hAnsi="Azo Sans Lt" w:cstheme="minorHAnsi"/>
          <w:bCs/>
        </w:rPr>
        <w:t>Responsável legal da CONTRATANTE</w:t>
      </w:r>
    </w:p>
    <w:p w14:paraId="30BD9C9A" w14:textId="752D8F11" w:rsidR="000F2826" w:rsidRDefault="000F2826" w:rsidP="001D32DF">
      <w:pPr>
        <w:spacing w:after="120"/>
        <w:jc w:val="center"/>
        <w:rPr>
          <w:rFonts w:ascii="Azo Sans Lt" w:hAnsi="Azo Sans Lt" w:cstheme="minorHAnsi"/>
          <w:bCs/>
        </w:rPr>
      </w:pPr>
    </w:p>
    <w:p w14:paraId="6FD6782F" w14:textId="77777777" w:rsidR="000F2826" w:rsidRPr="0075018C" w:rsidRDefault="000F2826" w:rsidP="001D32DF">
      <w:pPr>
        <w:spacing w:after="120"/>
        <w:jc w:val="center"/>
        <w:rPr>
          <w:rFonts w:ascii="Azo Sans Lt" w:hAnsi="Azo Sans Lt" w:cstheme="minorHAnsi"/>
          <w:bCs/>
        </w:rPr>
      </w:pPr>
    </w:p>
    <w:p w14:paraId="3ABEFBC1" w14:textId="77777777" w:rsidR="001D32DF" w:rsidRPr="0075018C" w:rsidRDefault="001D32DF" w:rsidP="001D32DF">
      <w:pPr>
        <w:spacing w:after="120"/>
        <w:jc w:val="center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_________________________</w:t>
      </w:r>
    </w:p>
    <w:p w14:paraId="4BCCED7F" w14:textId="50A1A25A" w:rsidR="001D32DF" w:rsidRDefault="001D32DF" w:rsidP="001D32DF">
      <w:pPr>
        <w:spacing w:after="120"/>
        <w:jc w:val="center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Responsável legal da CONTRATADA</w:t>
      </w:r>
    </w:p>
    <w:p w14:paraId="5D57D0AF" w14:textId="77777777" w:rsidR="001F44F7" w:rsidRPr="0075018C" w:rsidRDefault="001F44F7" w:rsidP="001F44F7">
      <w:pPr>
        <w:spacing w:after="120"/>
        <w:jc w:val="both"/>
        <w:rPr>
          <w:rFonts w:ascii="Azo Sans Lt" w:hAnsi="Azo Sans Lt" w:cstheme="minorHAnsi"/>
        </w:rPr>
      </w:pPr>
      <w:r w:rsidRPr="0075018C">
        <w:rPr>
          <w:rFonts w:ascii="Azo Sans Lt" w:hAnsi="Azo Sans Lt" w:cstheme="minorHAnsi"/>
        </w:rPr>
        <w:t>TESTEMUNHAS:</w:t>
      </w:r>
    </w:p>
    <w:p w14:paraId="4276C61F" w14:textId="31F8F4D3" w:rsidR="007F7B13" w:rsidRPr="0075018C" w:rsidRDefault="007F7B13" w:rsidP="003C15BE">
      <w:pPr>
        <w:spacing w:after="120"/>
        <w:jc w:val="both"/>
        <w:rPr>
          <w:rFonts w:ascii="Azo Sans Lt" w:hAnsi="Azo Sans Lt" w:cstheme="minorHAnsi"/>
          <w:lang w:val="pt-BR"/>
        </w:rPr>
      </w:pPr>
    </w:p>
    <w:sectPr w:rsidR="007F7B13" w:rsidRPr="0075018C" w:rsidSect="009F2F85">
      <w:headerReference w:type="default" r:id="rId8"/>
      <w:footerReference w:type="default" r:id="rId9"/>
      <w:pgSz w:w="11910" w:h="16840"/>
      <w:pgMar w:top="1418" w:right="1418" w:bottom="1418" w:left="1418" w:header="720" w:footer="6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EFEB81" w14:textId="77777777" w:rsidR="00CF0FBE" w:rsidRDefault="00CF0FBE">
      <w:r>
        <w:separator/>
      </w:r>
    </w:p>
  </w:endnote>
  <w:endnote w:type="continuationSeparator" w:id="0">
    <w:p w14:paraId="4F93A3AD" w14:textId="77777777" w:rsidR="00CF0FBE" w:rsidRDefault="00CF0F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cofont_Spranq_eco_Sans">
    <w:altName w:val="Cambria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C6C17" w14:textId="1464E800" w:rsidR="005E2922" w:rsidRDefault="005E2922" w:rsidP="002663BD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</w:p>
  <w:p w14:paraId="435CF93D" w14:textId="622A48EC" w:rsidR="002663BD" w:rsidRPr="00D828C9" w:rsidRDefault="002663BD" w:rsidP="002663BD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 w:rsidRPr="00D828C9">
      <w:rPr>
        <w:rFonts w:ascii="Azo Sans Lt" w:hAnsi="Azo Sans Lt"/>
        <w:b/>
        <w:bCs/>
        <w:color w:val="000000"/>
        <w:sz w:val="18"/>
        <w:szCs w:val="18"/>
      </w:rPr>
      <w:t>Av. Alberto Braune, nº 224 – 2º Andar / Sala 212 – Centro – Nova Friburgo – RJ</w:t>
    </w:r>
  </w:p>
  <w:p w14:paraId="60D26642" w14:textId="0B1B9163" w:rsidR="002663BD" w:rsidRDefault="002663BD" w:rsidP="002663BD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  <w:r>
      <w:rPr>
        <w:rFonts w:ascii="Azo Sans Lt" w:hAnsi="Azo Sans Lt"/>
        <w:b/>
        <w:bCs/>
        <w:color w:val="000000"/>
        <w:sz w:val="18"/>
        <w:szCs w:val="18"/>
      </w:rPr>
      <w:t xml:space="preserve">CNPJ: 28.606.630/0001- 23 - </w:t>
    </w:r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e-mail: </w:t>
    </w:r>
    <w:hyperlink r:id="rId1" w:history="1">
      <w:r w:rsidR="008202D3" w:rsidRPr="008C7188">
        <w:rPr>
          <w:rStyle w:val="Hyperlink"/>
          <w:rFonts w:ascii="Azo Sans Lt" w:hAnsi="Azo Sans Lt"/>
          <w:b/>
          <w:bCs/>
          <w:sz w:val="18"/>
          <w:szCs w:val="18"/>
        </w:rPr>
        <w:t>pregaoeletronico.friburgo@gmail.com</w:t>
      </w:r>
    </w:hyperlink>
    <w:r w:rsidRPr="00D828C9">
      <w:rPr>
        <w:rFonts w:ascii="Azo Sans Lt" w:hAnsi="Azo Sans Lt"/>
        <w:b/>
        <w:bCs/>
        <w:color w:val="000000"/>
        <w:sz w:val="18"/>
        <w:szCs w:val="18"/>
      </w:rPr>
      <w:t xml:space="preserve"> – Telefone: (22) 2523-1113</w:t>
    </w:r>
  </w:p>
  <w:p w14:paraId="51BD31BF" w14:textId="77777777" w:rsidR="005E2922" w:rsidRDefault="005E2922" w:rsidP="002663BD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</w:rPr>
    </w:pPr>
  </w:p>
  <w:p w14:paraId="02A9EEA9" w14:textId="061F94FF" w:rsidR="002663BD" w:rsidRPr="00DD1E22" w:rsidRDefault="002663BD" w:rsidP="002663BD">
    <w:pPr>
      <w:pStyle w:val="Rodap"/>
      <w:jc w:val="right"/>
      <w:rPr>
        <w:rFonts w:ascii="Azo Sans Lt" w:hAnsi="Azo Sans Lt"/>
        <w:sz w:val="18"/>
        <w:szCs w:val="18"/>
      </w:rPr>
    </w:pP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Página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PAGE  \* Arabic  \*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1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  <w:r w:rsidRPr="00DD1E22">
      <w:rPr>
        <w:rFonts w:ascii="Azo Sans Lt" w:hAnsi="Azo Sans Lt"/>
        <w:b/>
        <w:bCs/>
        <w:color w:val="000000"/>
        <w:sz w:val="18"/>
        <w:szCs w:val="18"/>
      </w:rPr>
      <w:t xml:space="preserve"> de 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begin"/>
    </w:r>
    <w:r w:rsidRPr="00DD1E22">
      <w:rPr>
        <w:rFonts w:ascii="Azo Sans Lt" w:hAnsi="Azo Sans Lt"/>
        <w:b/>
        <w:bCs/>
        <w:color w:val="000000"/>
        <w:sz w:val="18"/>
        <w:szCs w:val="18"/>
      </w:rPr>
      <w:instrText>NUMPAGES \ * Arábico \ * MERGEFORMAT</w:instrTex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separate"/>
    </w:r>
    <w:r>
      <w:rPr>
        <w:rFonts w:ascii="Azo Sans Lt" w:hAnsi="Azo Sans Lt"/>
        <w:b/>
        <w:bCs/>
        <w:color w:val="000000"/>
        <w:sz w:val="18"/>
        <w:szCs w:val="18"/>
      </w:rPr>
      <w:t>4</w:t>
    </w:r>
    <w:r w:rsidRPr="00DD1E22">
      <w:rPr>
        <w:rFonts w:ascii="Azo Sans Lt" w:hAnsi="Azo Sans Lt"/>
        <w:b/>
        <w:bCs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F693F" w14:textId="77777777" w:rsidR="00CF0FBE" w:rsidRDefault="00CF0FBE">
      <w:r>
        <w:separator/>
      </w:r>
    </w:p>
  </w:footnote>
  <w:footnote w:type="continuationSeparator" w:id="0">
    <w:p w14:paraId="7CF77511" w14:textId="77777777" w:rsidR="00CF0FBE" w:rsidRDefault="00CF0F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B2CC1" w14:textId="5EB55203" w:rsidR="009F2F85" w:rsidRDefault="008A2AAC" w:rsidP="008A2AAC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1DAB3F89" wp14:editId="7D5477EA">
              <wp:simplePos x="0" y="0"/>
              <wp:positionH relativeFrom="margin">
                <wp:posOffset>3738245</wp:posOffset>
              </wp:positionH>
              <wp:positionV relativeFrom="paragraph">
                <wp:posOffset>190500</wp:posOffset>
              </wp:positionV>
              <wp:extent cx="1932940" cy="400050"/>
              <wp:effectExtent l="0" t="0" r="10160" b="19050"/>
              <wp:wrapNone/>
              <wp:docPr id="4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932940" cy="4000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0406D70E" w14:textId="77777777" w:rsidR="008A2AAC" w:rsidRDefault="008A2AAC" w:rsidP="008A2AAC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PROCESSO Nº: 28.393/2019</w:t>
                          </w:r>
                        </w:p>
                        <w:p w14:paraId="1574EE02" w14:textId="77777777" w:rsidR="008A2AAC" w:rsidRDefault="008A2AAC" w:rsidP="008A2AAC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>RUBRICA:______FOLHA: 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AB3F89" id="Retângulo 4" o:spid="_x0000_s1026" style="position:absolute;margin-left:294.35pt;margin-top:15pt;width:152.2pt;height:31.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" strokeweight=".26mm">
              <v:path arrowok="t"/>
              <v:textbox>
                <w:txbxContent>
                  <w:p w14:paraId="0406D70E" w14:textId="77777777" w:rsidR="008A2AAC" w:rsidRDefault="008A2AAC" w:rsidP="008A2AAC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>
                      <w:rPr>
                        <w:rFonts w:ascii="Azo Sans Lt" w:hAnsi="Azo Sans Lt"/>
                        <w:sz w:val="20"/>
                        <w:szCs w:val="20"/>
                      </w:rPr>
                      <w:t>PROCESSO Nº: 28.393/2019</w:t>
                    </w:r>
                  </w:p>
                  <w:p w14:paraId="1574EE02" w14:textId="77777777" w:rsidR="008A2AAC" w:rsidRDefault="008A2AAC" w:rsidP="008A2AAC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>
                      <w:rPr>
                        <w:rFonts w:ascii="Azo Sans Lt" w:hAnsi="Azo Sans Lt"/>
                        <w:sz w:val="20"/>
                        <w:szCs w:val="20"/>
                      </w:rPr>
                      <w:t>RUBRICA:______FOLHA: ______</w:t>
                    </w:r>
                  </w:p>
                </w:txbxContent>
              </v:textbox>
              <w10:wrap anchorx="margin"/>
            </v:rect>
          </w:pict>
        </mc:Fallback>
      </mc:AlternateContent>
    </w:r>
    <w:r>
      <w:rPr>
        <w:noProof/>
      </w:rPr>
      <w:drawing>
        <wp:inline distT="0" distB="0" distL="0" distR="0" wp14:anchorId="52F7881A" wp14:editId="7D2D3554">
          <wp:extent cx="3438525" cy="762000"/>
          <wp:effectExtent l="0" t="0" r="0" b="0"/>
          <wp:docPr id="3" name="Imagem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AB5DAF" w14:textId="4EEFC069" w:rsidR="008A2AAC" w:rsidRDefault="008A2AAC" w:rsidP="008A2AA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3E88A49"/>
    <w:multiLevelType w:val="singleLevel"/>
    <w:tmpl w:val="93E88A49"/>
    <w:lvl w:ilvl="0">
      <w:start w:val="2"/>
      <w:numFmt w:val="decimal"/>
      <w:lvlText w:val="%1"/>
      <w:lvlJc w:val="left"/>
    </w:lvl>
  </w:abstractNum>
  <w:abstractNum w:abstractNumId="1" w15:restartNumberingAfterBreak="0">
    <w:nsid w:val="01B53D7D"/>
    <w:multiLevelType w:val="multilevel"/>
    <w:tmpl w:val="3058287A"/>
    <w:styleLink w:val="WWNum3"/>
    <w:lvl w:ilvl="0">
      <w:numFmt w:val="bullet"/>
      <w:lvlText w:val=""/>
      <w:lvlJc w:val="left"/>
      <w:rPr>
        <w:rFonts w:ascii="Symbol" w:hAnsi="Symbol" w:cs="Symbol"/>
        <w:sz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A5C25EE"/>
    <w:multiLevelType w:val="hybridMultilevel"/>
    <w:tmpl w:val="8756773E"/>
    <w:lvl w:ilvl="0" w:tplc="04160011">
      <w:start w:val="1"/>
      <w:numFmt w:val="decimal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AA33A4D"/>
    <w:multiLevelType w:val="multilevel"/>
    <w:tmpl w:val="ADFAECA2"/>
    <w:styleLink w:val="WWNum12"/>
    <w:lvl w:ilvl="0">
      <w:start w:val="1"/>
      <w:numFmt w:val="decimal"/>
      <w:lvlText w:val="%1-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C04B8"/>
    <w:multiLevelType w:val="hybridMultilevel"/>
    <w:tmpl w:val="7A9C493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D2E51D5"/>
    <w:multiLevelType w:val="hybridMultilevel"/>
    <w:tmpl w:val="278699D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3387168"/>
    <w:multiLevelType w:val="hybridMultilevel"/>
    <w:tmpl w:val="D20EE31C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141F1D36"/>
    <w:multiLevelType w:val="hybridMultilevel"/>
    <w:tmpl w:val="101C4066"/>
    <w:lvl w:ilvl="0" w:tplc="57BAE7EC">
      <w:start w:val="2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D415AA"/>
    <w:multiLevelType w:val="hybridMultilevel"/>
    <w:tmpl w:val="AC105A42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1BBD58D2"/>
    <w:multiLevelType w:val="multilevel"/>
    <w:tmpl w:val="AFBA28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1" w15:restartNumberingAfterBreak="0">
    <w:nsid w:val="1D1F7775"/>
    <w:multiLevelType w:val="hybridMultilevel"/>
    <w:tmpl w:val="281C053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2" w15:restartNumberingAfterBreak="0">
    <w:nsid w:val="20DA71E7"/>
    <w:multiLevelType w:val="multilevel"/>
    <w:tmpl w:val="D20A891C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3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4" w15:restartNumberingAfterBreak="0">
    <w:nsid w:val="36B90EC6"/>
    <w:multiLevelType w:val="hybridMultilevel"/>
    <w:tmpl w:val="0BA89C60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38ED08C7"/>
    <w:multiLevelType w:val="multilevel"/>
    <w:tmpl w:val="38ED08C7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color w:val="auto"/>
      </w:rPr>
    </w:lvl>
    <w:lvl w:ilvl="2">
      <w:start w:val="1"/>
      <w:numFmt w:val="decimal"/>
      <w:suff w:val="space"/>
      <w:lvlText w:val="%1.%2.%3"/>
      <w:lvlJc w:val="left"/>
      <w:pPr>
        <w:ind w:left="596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16" w15:restartNumberingAfterBreak="0">
    <w:nsid w:val="486A495B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16D045B"/>
    <w:multiLevelType w:val="multilevel"/>
    <w:tmpl w:val="A19A2E2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zo Sans Lt" w:hAnsi="Azo Sans Lt"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42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418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2B93D2E"/>
    <w:multiLevelType w:val="hybridMultilevel"/>
    <w:tmpl w:val="8BD85C36"/>
    <w:lvl w:ilvl="0" w:tplc="04160019">
      <w:start w:val="1"/>
      <w:numFmt w:val="lowerLetter"/>
      <w:lvlText w:val="%1.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B687FC3"/>
    <w:multiLevelType w:val="hybridMultilevel"/>
    <w:tmpl w:val="540820A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601309A4"/>
    <w:multiLevelType w:val="hybridMultilevel"/>
    <w:tmpl w:val="2F82F6CA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605D0F9C"/>
    <w:multiLevelType w:val="multilevel"/>
    <w:tmpl w:val="605D0F9C"/>
    <w:lvl w:ilvl="0">
      <w:start w:val="19"/>
      <w:numFmt w:val="decimal"/>
      <w:lvlText w:val="%1."/>
      <w:lvlJc w:val="left"/>
      <w:pPr>
        <w:ind w:left="555" w:hanging="555"/>
      </w:pPr>
      <w:rPr>
        <w:w w:val="115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Azo Sans Lt" w:hAnsi="Azo Sans Lt" w:cs="Azo Sans Lt" w:hint="default"/>
        <w:b w:val="0"/>
        <w:bCs/>
        <w:w w:val="115"/>
      </w:rPr>
    </w:lvl>
    <w:lvl w:ilvl="2">
      <w:start w:val="1"/>
      <w:numFmt w:val="decimal"/>
      <w:lvlText w:val="%1.%2.%3."/>
      <w:lvlJc w:val="left"/>
      <w:pPr>
        <w:ind w:left="3198" w:hanging="720"/>
      </w:pPr>
      <w:rPr>
        <w:w w:val="115"/>
      </w:rPr>
    </w:lvl>
    <w:lvl w:ilvl="3">
      <w:start w:val="1"/>
      <w:numFmt w:val="decimal"/>
      <w:lvlText w:val="%1.%2.%3.%4."/>
      <w:lvlJc w:val="left"/>
      <w:pPr>
        <w:ind w:left="4797" w:hanging="1080"/>
      </w:pPr>
      <w:rPr>
        <w:w w:val="115"/>
      </w:rPr>
    </w:lvl>
    <w:lvl w:ilvl="4">
      <w:start w:val="1"/>
      <w:numFmt w:val="decimal"/>
      <w:lvlText w:val="%1.%2.%3.%4.%5."/>
      <w:lvlJc w:val="left"/>
      <w:pPr>
        <w:ind w:left="6036" w:hanging="1080"/>
      </w:pPr>
      <w:rPr>
        <w:w w:val="115"/>
      </w:rPr>
    </w:lvl>
    <w:lvl w:ilvl="5">
      <w:start w:val="1"/>
      <w:numFmt w:val="decimal"/>
      <w:lvlText w:val="%1.%2.%3.%4.%5.%6."/>
      <w:lvlJc w:val="left"/>
      <w:pPr>
        <w:ind w:left="7635" w:hanging="1440"/>
      </w:pPr>
      <w:rPr>
        <w:w w:val="115"/>
      </w:rPr>
    </w:lvl>
    <w:lvl w:ilvl="6">
      <w:start w:val="1"/>
      <w:numFmt w:val="decimal"/>
      <w:lvlText w:val="%1.%2.%3.%4.%5.%6.%7."/>
      <w:lvlJc w:val="left"/>
      <w:pPr>
        <w:ind w:left="8874" w:hanging="1440"/>
      </w:pPr>
      <w:rPr>
        <w:w w:val="115"/>
      </w:rPr>
    </w:lvl>
    <w:lvl w:ilvl="7">
      <w:start w:val="1"/>
      <w:numFmt w:val="decimal"/>
      <w:lvlText w:val="%1.%2.%3.%4.%5.%6.%7.%8."/>
      <w:lvlJc w:val="left"/>
      <w:pPr>
        <w:ind w:left="10473" w:hanging="1800"/>
      </w:pPr>
      <w:rPr>
        <w:w w:val="115"/>
      </w:rPr>
    </w:lvl>
    <w:lvl w:ilvl="8">
      <w:start w:val="1"/>
      <w:numFmt w:val="decimal"/>
      <w:lvlText w:val="%1.%2.%3.%4.%5.%6.%7.%8.%9."/>
      <w:lvlJc w:val="left"/>
      <w:pPr>
        <w:ind w:left="11712" w:hanging="1800"/>
      </w:pPr>
      <w:rPr>
        <w:w w:val="115"/>
      </w:rPr>
    </w:lvl>
  </w:abstractNum>
  <w:abstractNum w:abstractNumId="22" w15:restartNumberingAfterBreak="0">
    <w:nsid w:val="61DD361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4E149F3"/>
    <w:multiLevelType w:val="hybridMultilevel"/>
    <w:tmpl w:val="81A86E50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747444A1"/>
    <w:multiLevelType w:val="hybridMultilevel"/>
    <w:tmpl w:val="4B148D96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747B6738"/>
    <w:multiLevelType w:val="hybridMultilevel"/>
    <w:tmpl w:val="2C181006"/>
    <w:lvl w:ilvl="0" w:tplc="04160011">
      <w:start w:val="1"/>
      <w:numFmt w:val="decimal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79032E51"/>
    <w:multiLevelType w:val="hybridMultilevel"/>
    <w:tmpl w:val="452E5AC6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7C90007C"/>
    <w:multiLevelType w:val="multilevel"/>
    <w:tmpl w:val="908CE3CA"/>
    <w:styleLink w:val="WWNum14"/>
    <w:lvl w:ilvl="0">
      <w:start w:val="8"/>
      <w:numFmt w:val="decimal"/>
      <w:lvlText w:val="%1-"/>
      <w:lvlJc w:val="left"/>
      <w:pPr>
        <w:ind w:left="928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2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2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22"/>
  </w:num>
  <w:num w:numId="9">
    <w:abstractNumId w:val="22"/>
  </w:num>
  <w:num w:numId="10">
    <w:abstractNumId w:val="17"/>
  </w:num>
  <w:num w:numId="11">
    <w:abstractNumId w:val="18"/>
  </w:num>
  <w:num w:numId="12">
    <w:abstractNumId w:val="24"/>
  </w:num>
  <w:num w:numId="13">
    <w:abstractNumId w:val="14"/>
  </w:num>
  <w:num w:numId="14">
    <w:abstractNumId w:val="26"/>
  </w:num>
  <w:num w:numId="15">
    <w:abstractNumId w:val="3"/>
  </w:num>
  <w:num w:numId="16">
    <w:abstractNumId w:val="11"/>
  </w:num>
  <w:num w:numId="17">
    <w:abstractNumId w:val="7"/>
  </w:num>
  <w:num w:numId="18">
    <w:abstractNumId w:val="25"/>
  </w:num>
  <w:num w:numId="19">
    <w:abstractNumId w:val="6"/>
  </w:num>
  <w:num w:numId="20">
    <w:abstractNumId w:val="9"/>
  </w:num>
  <w:num w:numId="21">
    <w:abstractNumId w:val="23"/>
  </w:num>
  <w:num w:numId="22">
    <w:abstractNumId w:val="19"/>
  </w:num>
  <w:num w:numId="23">
    <w:abstractNumId w:val="5"/>
  </w:num>
  <w:num w:numId="24">
    <w:abstractNumId w:val="20"/>
  </w:num>
  <w:num w:numId="25">
    <w:abstractNumId w:val="16"/>
  </w:num>
  <w:num w:numId="26">
    <w:abstractNumId w:val="8"/>
  </w:num>
  <w:num w:numId="27">
    <w:abstractNumId w:val="10"/>
  </w:num>
  <w:num w:numId="28">
    <w:abstractNumId w:val="1"/>
  </w:num>
  <w:num w:numId="29">
    <w:abstractNumId w:val="1"/>
  </w:num>
  <w:num w:numId="30">
    <w:abstractNumId w:val="12"/>
  </w:num>
  <w:num w:numId="31">
    <w:abstractNumId w:val="15"/>
  </w:num>
  <w:num w:numId="32">
    <w:abstractNumId w:val="21"/>
    <w:lvlOverride w:ilvl="0">
      <w:lvl w:ilvl="0">
        <w:start w:val="19"/>
        <w:numFmt w:val="decimal"/>
        <w:lvlText w:val="%1."/>
        <w:lvlJc w:val="left"/>
        <w:pPr>
          <w:ind w:left="555" w:hanging="555"/>
        </w:pPr>
        <w:rPr>
          <w:w w:val="115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0"/>
        </w:pPr>
        <w:rPr>
          <w:rFonts w:ascii="Azo Sans Lt" w:hAnsi="Azo Sans Lt" w:cs="Azo Sans Lt" w:hint="default"/>
          <w:b w:val="0"/>
          <w:bCs/>
          <w:w w:val="115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0" w:firstLine="0"/>
        </w:pPr>
        <w:rPr>
          <w:w w:val="115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0" w:firstLine="0"/>
        </w:pPr>
        <w:rPr>
          <w:w w:val="115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6036" w:hanging="1080"/>
        </w:pPr>
        <w:rPr>
          <w:w w:val="115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7635" w:hanging="1440"/>
        </w:pPr>
        <w:rPr>
          <w:w w:val="115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8874" w:hanging="1440"/>
        </w:pPr>
        <w:rPr>
          <w:w w:val="115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0473" w:hanging="1800"/>
        </w:pPr>
        <w:rPr>
          <w:w w:val="115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1712" w:hanging="1800"/>
        </w:pPr>
        <w:rPr>
          <w:w w:val="115"/>
        </w:rPr>
      </w:lvl>
    </w:lvlOverride>
  </w:num>
  <w:num w:numId="33">
    <w:abstractNumId w:val="27"/>
  </w:num>
  <w:num w:numId="34">
    <w:abstractNumId w:val="27"/>
    <w:lvlOverride w:ilvl="0">
      <w:startOverride w:val="8"/>
    </w:lvlOverride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7501"/>
    <w:rsid w:val="00004765"/>
    <w:rsid w:val="00010323"/>
    <w:rsid w:val="00046AC2"/>
    <w:rsid w:val="00050359"/>
    <w:rsid w:val="00055A35"/>
    <w:rsid w:val="00060815"/>
    <w:rsid w:val="00064A3F"/>
    <w:rsid w:val="000659B7"/>
    <w:rsid w:val="00072C0D"/>
    <w:rsid w:val="00084612"/>
    <w:rsid w:val="00092735"/>
    <w:rsid w:val="00097D7B"/>
    <w:rsid w:val="000C3D25"/>
    <w:rsid w:val="000D6176"/>
    <w:rsid w:val="000E6000"/>
    <w:rsid w:val="000E6DAE"/>
    <w:rsid w:val="000F2826"/>
    <w:rsid w:val="00100FEB"/>
    <w:rsid w:val="0010179C"/>
    <w:rsid w:val="00102A53"/>
    <w:rsid w:val="001079D7"/>
    <w:rsid w:val="00117155"/>
    <w:rsid w:val="001272CC"/>
    <w:rsid w:val="00147A45"/>
    <w:rsid w:val="00165D70"/>
    <w:rsid w:val="00185DBF"/>
    <w:rsid w:val="0019023B"/>
    <w:rsid w:val="001A0D41"/>
    <w:rsid w:val="001B5037"/>
    <w:rsid w:val="001D1890"/>
    <w:rsid w:val="001D32DF"/>
    <w:rsid w:val="001D4AC3"/>
    <w:rsid w:val="001E3568"/>
    <w:rsid w:val="001F44F7"/>
    <w:rsid w:val="00204C8A"/>
    <w:rsid w:val="00227DC7"/>
    <w:rsid w:val="00241411"/>
    <w:rsid w:val="00243E36"/>
    <w:rsid w:val="002556A7"/>
    <w:rsid w:val="002663BD"/>
    <w:rsid w:val="00272A54"/>
    <w:rsid w:val="0028199E"/>
    <w:rsid w:val="0028504B"/>
    <w:rsid w:val="002909DF"/>
    <w:rsid w:val="002919AB"/>
    <w:rsid w:val="002A4194"/>
    <w:rsid w:val="002A7071"/>
    <w:rsid w:val="002B1747"/>
    <w:rsid w:val="002D39D2"/>
    <w:rsid w:val="002E095A"/>
    <w:rsid w:val="002F2CC8"/>
    <w:rsid w:val="00315F43"/>
    <w:rsid w:val="00317863"/>
    <w:rsid w:val="0032285B"/>
    <w:rsid w:val="00326DB2"/>
    <w:rsid w:val="003370B0"/>
    <w:rsid w:val="00347799"/>
    <w:rsid w:val="0035743C"/>
    <w:rsid w:val="003578AC"/>
    <w:rsid w:val="003704D7"/>
    <w:rsid w:val="00373D16"/>
    <w:rsid w:val="00380F2F"/>
    <w:rsid w:val="00385663"/>
    <w:rsid w:val="00390F82"/>
    <w:rsid w:val="003920AB"/>
    <w:rsid w:val="00392DE5"/>
    <w:rsid w:val="0039504F"/>
    <w:rsid w:val="003A1163"/>
    <w:rsid w:val="003A455E"/>
    <w:rsid w:val="003B4554"/>
    <w:rsid w:val="003B5284"/>
    <w:rsid w:val="003B5CAD"/>
    <w:rsid w:val="003C14A5"/>
    <w:rsid w:val="003C15BE"/>
    <w:rsid w:val="00402544"/>
    <w:rsid w:val="00403108"/>
    <w:rsid w:val="0041063D"/>
    <w:rsid w:val="00413F35"/>
    <w:rsid w:val="00417717"/>
    <w:rsid w:val="00421C05"/>
    <w:rsid w:val="00436587"/>
    <w:rsid w:val="00436AF7"/>
    <w:rsid w:val="00461F93"/>
    <w:rsid w:val="00466BF6"/>
    <w:rsid w:val="0047582C"/>
    <w:rsid w:val="004822F6"/>
    <w:rsid w:val="00482B31"/>
    <w:rsid w:val="00486778"/>
    <w:rsid w:val="004959AC"/>
    <w:rsid w:val="004A09DC"/>
    <w:rsid w:val="004B61AB"/>
    <w:rsid w:val="004E079B"/>
    <w:rsid w:val="004E221E"/>
    <w:rsid w:val="004E383B"/>
    <w:rsid w:val="005241B8"/>
    <w:rsid w:val="0052444F"/>
    <w:rsid w:val="005258A4"/>
    <w:rsid w:val="005466C3"/>
    <w:rsid w:val="005524EB"/>
    <w:rsid w:val="00563586"/>
    <w:rsid w:val="00593E42"/>
    <w:rsid w:val="005A3FEC"/>
    <w:rsid w:val="005C402B"/>
    <w:rsid w:val="005D7CC0"/>
    <w:rsid w:val="005E2922"/>
    <w:rsid w:val="005F5E8D"/>
    <w:rsid w:val="005F6177"/>
    <w:rsid w:val="00604469"/>
    <w:rsid w:val="00617943"/>
    <w:rsid w:val="00617E05"/>
    <w:rsid w:val="00620E2E"/>
    <w:rsid w:val="006306EF"/>
    <w:rsid w:val="00637E49"/>
    <w:rsid w:val="00641674"/>
    <w:rsid w:val="00645026"/>
    <w:rsid w:val="00650885"/>
    <w:rsid w:val="006709DA"/>
    <w:rsid w:val="0067457F"/>
    <w:rsid w:val="00691421"/>
    <w:rsid w:val="00697C59"/>
    <w:rsid w:val="006A03F8"/>
    <w:rsid w:val="006B62AB"/>
    <w:rsid w:val="006D1BC6"/>
    <w:rsid w:val="006D6562"/>
    <w:rsid w:val="006E3B0B"/>
    <w:rsid w:val="006E5958"/>
    <w:rsid w:val="006F17D7"/>
    <w:rsid w:val="006F3394"/>
    <w:rsid w:val="0071413F"/>
    <w:rsid w:val="007168B3"/>
    <w:rsid w:val="00735ADD"/>
    <w:rsid w:val="0075018C"/>
    <w:rsid w:val="00763341"/>
    <w:rsid w:val="00773AA0"/>
    <w:rsid w:val="007767C7"/>
    <w:rsid w:val="00785D66"/>
    <w:rsid w:val="007939C3"/>
    <w:rsid w:val="0079421E"/>
    <w:rsid w:val="007F7B13"/>
    <w:rsid w:val="00811ECC"/>
    <w:rsid w:val="00814BB1"/>
    <w:rsid w:val="008202D3"/>
    <w:rsid w:val="008311C9"/>
    <w:rsid w:val="00831574"/>
    <w:rsid w:val="00837319"/>
    <w:rsid w:val="008375B8"/>
    <w:rsid w:val="00845FEE"/>
    <w:rsid w:val="00851AAC"/>
    <w:rsid w:val="00857EE4"/>
    <w:rsid w:val="00860A00"/>
    <w:rsid w:val="008675A9"/>
    <w:rsid w:val="00870B00"/>
    <w:rsid w:val="00871011"/>
    <w:rsid w:val="00880BA1"/>
    <w:rsid w:val="008828B6"/>
    <w:rsid w:val="00885008"/>
    <w:rsid w:val="008903C8"/>
    <w:rsid w:val="008A046D"/>
    <w:rsid w:val="008A2AAC"/>
    <w:rsid w:val="008A72D1"/>
    <w:rsid w:val="008B1D7C"/>
    <w:rsid w:val="008C47CA"/>
    <w:rsid w:val="008C4D64"/>
    <w:rsid w:val="008D78EA"/>
    <w:rsid w:val="008E4F62"/>
    <w:rsid w:val="008E65D4"/>
    <w:rsid w:val="009039E8"/>
    <w:rsid w:val="009063BB"/>
    <w:rsid w:val="00906FDE"/>
    <w:rsid w:val="00910142"/>
    <w:rsid w:val="009213D5"/>
    <w:rsid w:val="00946033"/>
    <w:rsid w:val="00947587"/>
    <w:rsid w:val="009553C6"/>
    <w:rsid w:val="00963909"/>
    <w:rsid w:val="00971993"/>
    <w:rsid w:val="00974672"/>
    <w:rsid w:val="00974A4B"/>
    <w:rsid w:val="00975829"/>
    <w:rsid w:val="0098290D"/>
    <w:rsid w:val="009877CB"/>
    <w:rsid w:val="00993C1F"/>
    <w:rsid w:val="0099553D"/>
    <w:rsid w:val="009A0767"/>
    <w:rsid w:val="009B10CA"/>
    <w:rsid w:val="009B541D"/>
    <w:rsid w:val="009C2EF8"/>
    <w:rsid w:val="009D2A47"/>
    <w:rsid w:val="009F2F85"/>
    <w:rsid w:val="00A06D2F"/>
    <w:rsid w:val="00A111BA"/>
    <w:rsid w:val="00A14FF7"/>
    <w:rsid w:val="00A17A33"/>
    <w:rsid w:val="00A229E2"/>
    <w:rsid w:val="00A327A0"/>
    <w:rsid w:val="00A407FE"/>
    <w:rsid w:val="00A5506E"/>
    <w:rsid w:val="00A714B1"/>
    <w:rsid w:val="00A74974"/>
    <w:rsid w:val="00A8086F"/>
    <w:rsid w:val="00A82A68"/>
    <w:rsid w:val="00A87002"/>
    <w:rsid w:val="00A96E16"/>
    <w:rsid w:val="00AD022C"/>
    <w:rsid w:val="00AE5C95"/>
    <w:rsid w:val="00AE7153"/>
    <w:rsid w:val="00AF5DD4"/>
    <w:rsid w:val="00AF6B88"/>
    <w:rsid w:val="00B02294"/>
    <w:rsid w:val="00B03288"/>
    <w:rsid w:val="00B061E6"/>
    <w:rsid w:val="00B12062"/>
    <w:rsid w:val="00B13DC2"/>
    <w:rsid w:val="00B25D0B"/>
    <w:rsid w:val="00B26F60"/>
    <w:rsid w:val="00B27105"/>
    <w:rsid w:val="00B35866"/>
    <w:rsid w:val="00B676BB"/>
    <w:rsid w:val="00B80D2C"/>
    <w:rsid w:val="00B90A45"/>
    <w:rsid w:val="00B923BE"/>
    <w:rsid w:val="00BA1327"/>
    <w:rsid w:val="00BA2AC6"/>
    <w:rsid w:val="00BA68EF"/>
    <w:rsid w:val="00BB3B8F"/>
    <w:rsid w:val="00BB527C"/>
    <w:rsid w:val="00BB61D2"/>
    <w:rsid w:val="00BC47F0"/>
    <w:rsid w:val="00BD36DF"/>
    <w:rsid w:val="00BD6E88"/>
    <w:rsid w:val="00BE3C4E"/>
    <w:rsid w:val="00BE3CE6"/>
    <w:rsid w:val="00BE74E9"/>
    <w:rsid w:val="00BF3141"/>
    <w:rsid w:val="00C01F6B"/>
    <w:rsid w:val="00C045DA"/>
    <w:rsid w:val="00C108CA"/>
    <w:rsid w:val="00C12366"/>
    <w:rsid w:val="00C31C32"/>
    <w:rsid w:val="00C55896"/>
    <w:rsid w:val="00C57412"/>
    <w:rsid w:val="00C722D4"/>
    <w:rsid w:val="00C7420F"/>
    <w:rsid w:val="00C74C9C"/>
    <w:rsid w:val="00C81B18"/>
    <w:rsid w:val="00C91A0C"/>
    <w:rsid w:val="00CA2442"/>
    <w:rsid w:val="00CA3EAA"/>
    <w:rsid w:val="00CA5F9F"/>
    <w:rsid w:val="00CB2F6D"/>
    <w:rsid w:val="00CB6468"/>
    <w:rsid w:val="00CC288A"/>
    <w:rsid w:val="00CC666F"/>
    <w:rsid w:val="00CE1CB6"/>
    <w:rsid w:val="00CF0FBE"/>
    <w:rsid w:val="00CF3EBC"/>
    <w:rsid w:val="00D06A05"/>
    <w:rsid w:val="00D22F45"/>
    <w:rsid w:val="00D249B9"/>
    <w:rsid w:val="00D2776D"/>
    <w:rsid w:val="00D54363"/>
    <w:rsid w:val="00D7299B"/>
    <w:rsid w:val="00D73E45"/>
    <w:rsid w:val="00DA0D02"/>
    <w:rsid w:val="00DA5AD0"/>
    <w:rsid w:val="00DB6EA1"/>
    <w:rsid w:val="00DC5B8F"/>
    <w:rsid w:val="00DD641A"/>
    <w:rsid w:val="00DF3E3C"/>
    <w:rsid w:val="00DF7DA5"/>
    <w:rsid w:val="00E12775"/>
    <w:rsid w:val="00E151D6"/>
    <w:rsid w:val="00E26E61"/>
    <w:rsid w:val="00E27B1B"/>
    <w:rsid w:val="00E30BFB"/>
    <w:rsid w:val="00E40A97"/>
    <w:rsid w:val="00E4547A"/>
    <w:rsid w:val="00E71A71"/>
    <w:rsid w:val="00E73173"/>
    <w:rsid w:val="00E752CD"/>
    <w:rsid w:val="00E77501"/>
    <w:rsid w:val="00E87FEF"/>
    <w:rsid w:val="00EB0BD5"/>
    <w:rsid w:val="00EC7959"/>
    <w:rsid w:val="00EE2035"/>
    <w:rsid w:val="00EE312F"/>
    <w:rsid w:val="00EF27E9"/>
    <w:rsid w:val="00EF6695"/>
    <w:rsid w:val="00F15E38"/>
    <w:rsid w:val="00F336C7"/>
    <w:rsid w:val="00F37352"/>
    <w:rsid w:val="00F40051"/>
    <w:rsid w:val="00F423EC"/>
    <w:rsid w:val="00F45FFC"/>
    <w:rsid w:val="00F63B5E"/>
    <w:rsid w:val="00F7175B"/>
    <w:rsid w:val="00F810ED"/>
    <w:rsid w:val="00F829FD"/>
    <w:rsid w:val="00FA7B13"/>
    <w:rsid w:val="00FB230B"/>
    <w:rsid w:val="00FD2171"/>
    <w:rsid w:val="00FD7FE7"/>
    <w:rsid w:val="00FE6985"/>
    <w:rsid w:val="11CC2ACE"/>
    <w:rsid w:val="1AF72D93"/>
    <w:rsid w:val="1FD12E07"/>
    <w:rsid w:val="3C4D19A5"/>
    <w:rsid w:val="3C9967A2"/>
    <w:rsid w:val="3D361311"/>
    <w:rsid w:val="501F24D5"/>
    <w:rsid w:val="5C237373"/>
    <w:rsid w:val="623C6820"/>
    <w:rsid w:val="68532C20"/>
    <w:rsid w:val="749B1192"/>
    <w:rsid w:val="77B23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5846D945"/>
  <w15:docId w15:val="{4208BB6A-256B-49C5-97CD-19330B845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uiPriority="29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Verdana" w:eastAsia="Verdana" w:hAnsi="Verdana" w:cs="Verdana"/>
      <w:sz w:val="22"/>
      <w:szCs w:val="22"/>
      <w:lang w:val="pt-PT" w:eastAsia="en-US"/>
    </w:rPr>
  </w:style>
  <w:style w:type="paragraph" w:styleId="Ttulo1">
    <w:name w:val="heading 1"/>
    <w:basedOn w:val="Normal"/>
    <w:next w:val="Normal"/>
    <w:uiPriority w:val="9"/>
    <w:qFormat/>
    <w:pPr>
      <w:spacing w:before="92" w:line="229" w:lineRule="exact"/>
      <w:ind w:left="301"/>
      <w:outlineLvl w:val="0"/>
    </w:pPr>
    <w:rPr>
      <w:rFonts w:ascii="Arial" w:eastAsia="Arial" w:hAnsi="Arial" w:cs="Arial"/>
      <w:sz w:val="20"/>
      <w:szCs w:val="20"/>
    </w:rPr>
  </w:style>
  <w:style w:type="paragraph" w:styleId="Ttulo2">
    <w:name w:val="heading 2"/>
    <w:basedOn w:val="Normal"/>
    <w:next w:val="Normal"/>
    <w:uiPriority w:val="9"/>
    <w:unhideWhenUsed/>
    <w:qFormat/>
    <w:pPr>
      <w:ind w:left="301"/>
      <w:outlineLvl w:val="1"/>
    </w:pPr>
    <w:rPr>
      <w:b/>
      <w:bCs/>
      <w:sz w:val="18"/>
      <w:szCs w:val="18"/>
      <w:u w:val="single" w:color="000000"/>
    </w:rPr>
  </w:style>
  <w:style w:type="paragraph" w:styleId="Ttulo8">
    <w:name w:val="heading 8"/>
    <w:basedOn w:val="Normal"/>
    <w:next w:val="Normal"/>
    <w:link w:val="Ttulo8Char"/>
    <w:unhideWhenUsed/>
    <w:qFormat/>
    <w:rsid w:val="009F2F85"/>
    <w:pPr>
      <w:widowControl/>
      <w:autoSpaceDE/>
      <w:autoSpaceDN/>
      <w:spacing w:before="240" w:after="60"/>
      <w:outlineLvl w:val="7"/>
    </w:pPr>
    <w:rPr>
      <w:rFonts w:ascii="Calibri" w:eastAsia="Times New Roman" w:hAnsi="Calibri" w:cs="Times New Roman"/>
      <w:i/>
      <w:iCs/>
      <w:sz w:val="24"/>
      <w:szCs w:val="24"/>
      <w:lang w:val="pt-BR"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  <w:rPr>
      <w:sz w:val="18"/>
      <w:szCs w:val="18"/>
    </w:rPr>
  </w:style>
  <w:style w:type="paragraph" w:styleId="Ttulo">
    <w:name w:val="Title"/>
    <w:basedOn w:val="Normal"/>
    <w:uiPriority w:val="10"/>
    <w:qFormat/>
    <w:pPr>
      <w:spacing w:before="30"/>
      <w:ind w:left="20"/>
    </w:pPr>
    <w:rPr>
      <w:rFonts w:ascii="Arial" w:eastAsia="Arial" w:hAnsi="Arial" w:cs="Arial"/>
    </w:rPr>
  </w:style>
  <w:style w:type="paragraph" w:styleId="Cabealho">
    <w:name w:val="header"/>
    <w:basedOn w:val="Normal"/>
    <w:link w:val="CabealhoChar"/>
    <w:uiPriority w:val="99"/>
    <w:unhideWhenUsed/>
    <w:qFormat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qFormat/>
    <w:pPr>
      <w:tabs>
        <w:tab w:val="center" w:pos="4252"/>
        <w:tab w:val="right" w:pos="8504"/>
      </w:tabs>
    </w:p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99"/>
    <w:qFormat/>
    <w:pPr>
      <w:spacing w:before="121"/>
      <w:ind w:left="301"/>
    </w:pPr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CabealhoChar">
    <w:name w:val="Cabeçalho Char"/>
    <w:basedOn w:val="Fontepargpadro"/>
    <w:link w:val="Cabealho"/>
    <w:uiPriority w:val="99"/>
    <w:qFormat/>
    <w:rPr>
      <w:rFonts w:ascii="Verdana" w:eastAsia="Verdana" w:hAnsi="Verdana" w:cs="Verdana"/>
      <w:lang w:val="pt-PT"/>
    </w:rPr>
  </w:style>
  <w:style w:type="character" w:customStyle="1" w:styleId="RodapChar">
    <w:name w:val="Rodapé Char"/>
    <w:basedOn w:val="Fontepargpadro"/>
    <w:link w:val="Rodap"/>
    <w:uiPriority w:val="99"/>
    <w:qFormat/>
    <w:rPr>
      <w:rFonts w:ascii="Verdana" w:eastAsia="Verdana" w:hAnsi="Verdana" w:cs="Verdana"/>
      <w:lang w:val="pt-PT"/>
    </w:rPr>
  </w:style>
  <w:style w:type="paragraph" w:styleId="SemEspaamento">
    <w:name w:val="No Spacing"/>
    <w:link w:val="SemEspaamentoChar"/>
    <w:uiPriority w:val="1"/>
    <w:qFormat/>
    <w:rPr>
      <w:rFonts w:ascii="Calibri" w:eastAsia="Times New Roman" w:hAnsi="Calibri" w:cs="Times New Roman"/>
      <w:sz w:val="22"/>
      <w:szCs w:val="22"/>
    </w:rPr>
  </w:style>
  <w:style w:type="character" w:styleId="Hyperlink">
    <w:name w:val="Hyperlink"/>
    <w:uiPriority w:val="99"/>
    <w:unhideWhenUsed/>
    <w:rsid w:val="00BB527C"/>
    <w:rPr>
      <w:color w:val="0000FF"/>
      <w:u w:val="single"/>
    </w:rPr>
  </w:style>
  <w:style w:type="character" w:customStyle="1" w:styleId="Ttulo8Char">
    <w:name w:val="Título 8 Char"/>
    <w:basedOn w:val="Fontepargpadro"/>
    <w:link w:val="Ttulo8"/>
    <w:rsid w:val="009F2F85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SemEspaamentoChar">
    <w:name w:val="Sem Espaçamento Char"/>
    <w:link w:val="SemEspaamento"/>
    <w:uiPriority w:val="1"/>
    <w:qFormat/>
    <w:rsid w:val="009F2F85"/>
    <w:rPr>
      <w:rFonts w:ascii="Calibri" w:eastAsia="Times New Roman" w:hAnsi="Calibri" w:cs="Times New Roman"/>
      <w:sz w:val="22"/>
      <w:szCs w:val="22"/>
    </w:rPr>
  </w:style>
  <w:style w:type="paragraph" w:styleId="NormalWeb">
    <w:name w:val="Normal (Web)"/>
    <w:basedOn w:val="Normal"/>
    <w:uiPriority w:val="99"/>
    <w:rsid w:val="001D32D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styleId="Citao">
    <w:name w:val="Quote"/>
    <w:basedOn w:val="Normal"/>
    <w:next w:val="Normal"/>
    <w:link w:val="CitaoChar"/>
    <w:uiPriority w:val="29"/>
    <w:qFormat/>
    <w:rsid w:val="001D32DF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 w:val="20"/>
      <w:szCs w:val="24"/>
      <w:lang w:val="pt-BR"/>
    </w:rPr>
  </w:style>
  <w:style w:type="character" w:customStyle="1" w:styleId="CitaoChar">
    <w:name w:val="Citação Char"/>
    <w:basedOn w:val="Fontepargpadro"/>
    <w:link w:val="Citao"/>
    <w:uiPriority w:val="29"/>
    <w:rsid w:val="001D32DF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citao2">
    <w:name w:val="citação 2"/>
    <w:basedOn w:val="Citao"/>
    <w:link w:val="citao2Char"/>
    <w:qFormat/>
    <w:rsid w:val="001D32DF"/>
  </w:style>
  <w:style w:type="character" w:customStyle="1" w:styleId="citao2Char">
    <w:name w:val="citação 2 Char"/>
    <w:basedOn w:val="CitaoChar"/>
    <w:link w:val="citao2"/>
    <w:rsid w:val="001D32DF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1D32DF"/>
    <w:pPr>
      <w:widowControl/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autoSpaceDE/>
      <w:autoSpaceDN/>
      <w:spacing w:before="120"/>
      <w:jc w:val="both"/>
    </w:pPr>
    <w:rPr>
      <w:rFonts w:ascii="Ecofont_Spranq_eco_Sans" w:eastAsia="Calibri" w:hAnsi="Ecofont_Spranq_eco_Sans" w:cs="Times New Roman"/>
      <w:i/>
      <w:iCs/>
      <w:color w:val="000000"/>
      <w:sz w:val="20"/>
      <w:szCs w:val="24"/>
      <w:lang w:val="x-none"/>
    </w:rPr>
  </w:style>
  <w:style w:type="character" w:customStyle="1" w:styleId="GradeColorida-nfase1Char">
    <w:name w:val="Grade Colorida - Ênfase 1 Char"/>
    <w:link w:val="GradeColorida-nfase11"/>
    <w:uiPriority w:val="29"/>
    <w:rsid w:val="001D32DF"/>
    <w:rPr>
      <w:rFonts w:ascii="Ecofont_Spranq_eco_Sans" w:eastAsia="Calibri" w:hAnsi="Ecofont_Spranq_eco_Sans" w:cs="Times New Roman"/>
      <w:i/>
      <w:iCs/>
      <w:color w:val="000000"/>
      <w:szCs w:val="24"/>
      <w:shd w:val="clear" w:color="auto" w:fill="FFFFCC"/>
      <w:lang w:val="x-none" w:eastAsia="en-US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1D32DF"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</w:pPr>
    <w:rPr>
      <w:rFonts w:ascii="Ecofont_Spranq_eco_Sans" w:eastAsiaTheme="majorEastAsia" w:hAnsi="Ecofont_Spranq_eco_Sans" w:cstheme="majorBidi"/>
      <w:b/>
      <w:bCs/>
      <w:color w:val="000000"/>
      <w:szCs w:val="28"/>
      <w:lang w:val="pt-BR"/>
    </w:rPr>
  </w:style>
  <w:style w:type="character" w:customStyle="1" w:styleId="Nivel01TituloChar">
    <w:name w:val="Nivel_01_Titulo Char"/>
    <w:basedOn w:val="CitaoChar"/>
    <w:link w:val="Nivel01Titulo"/>
    <w:rsid w:val="001D32DF"/>
    <w:rPr>
      <w:rFonts w:ascii="Ecofont_Spranq_eco_Sans" w:eastAsiaTheme="majorEastAsia" w:hAnsi="Ecofont_Spranq_eco_Sans" w:cstheme="majorBidi"/>
      <w:b/>
      <w:bCs/>
      <w:i w:val="0"/>
      <w:iCs w:val="0"/>
      <w:color w:val="000000"/>
      <w:szCs w:val="28"/>
      <w:shd w:val="clear" w:color="auto" w:fill="FFFFCC"/>
      <w:lang w:eastAsia="en-US"/>
    </w:rPr>
  </w:style>
  <w:style w:type="paragraph" w:customStyle="1" w:styleId="Nivel01">
    <w:name w:val="Nivel_01"/>
    <w:basedOn w:val="Ttulo1"/>
    <w:link w:val="Nivel01Char"/>
    <w:qFormat/>
    <w:rsid w:val="001D32DF"/>
    <w:pPr>
      <w:keepNext/>
      <w:keepLines/>
      <w:widowControl/>
      <w:tabs>
        <w:tab w:val="left" w:pos="567"/>
      </w:tabs>
      <w:autoSpaceDE/>
      <w:autoSpaceDN/>
      <w:spacing w:before="240" w:line="240" w:lineRule="auto"/>
      <w:ind w:left="0"/>
      <w:jc w:val="both"/>
    </w:pPr>
    <w:rPr>
      <w:rFonts w:ascii="Ecofont_Spranq_eco_Sans" w:eastAsiaTheme="majorEastAsia" w:hAnsi="Ecofont_Spranq_eco_Sans" w:cs="Times New Roman"/>
      <w:b/>
      <w:bCs/>
      <w:lang w:val="pt-BR" w:eastAsia="pt-BR"/>
    </w:rPr>
  </w:style>
  <w:style w:type="character" w:customStyle="1" w:styleId="Nivel01Char">
    <w:name w:val="Nivel_01 Char"/>
    <w:basedOn w:val="Fontepargpadro"/>
    <w:link w:val="Nivel01"/>
    <w:rsid w:val="001D32DF"/>
    <w:rPr>
      <w:rFonts w:ascii="Ecofont_Spranq_eco_Sans" w:eastAsiaTheme="majorEastAsia" w:hAnsi="Ecofont_Spranq_eco_Sans" w:cs="Times New Roman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063BB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063BB"/>
    <w:rPr>
      <w:rFonts w:ascii="Segoe UI" w:eastAsia="Verdana" w:hAnsi="Segoe UI" w:cs="Segoe UI"/>
      <w:sz w:val="18"/>
      <w:szCs w:val="18"/>
      <w:lang w:val="pt-PT" w:eastAsia="en-US"/>
    </w:rPr>
  </w:style>
  <w:style w:type="paragraph" w:customStyle="1" w:styleId="PargrafodaLista1">
    <w:name w:val="Parágrafo da Lista1"/>
    <w:basedOn w:val="Normal"/>
    <w:rsid w:val="00064A3F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sz w:val="24"/>
      <w:szCs w:val="24"/>
      <w:lang w:val="pt-BR" w:eastAsia="pt-BR"/>
    </w:rPr>
  </w:style>
  <w:style w:type="paragraph" w:customStyle="1" w:styleId="Standard">
    <w:name w:val="Standard"/>
    <w:rsid w:val="006306EF"/>
    <w:pPr>
      <w:suppressAutoHyphens/>
      <w:autoSpaceDN w:val="0"/>
      <w:spacing w:after="160" w:line="259" w:lineRule="auto"/>
      <w:textAlignment w:val="baseline"/>
    </w:pPr>
    <w:rPr>
      <w:rFonts w:ascii="Calibri" w:eastAsia="Calibri" w:hAnsi="Calibri" w:cs="Tahoma"/>
      <w:sz w:val="22"/>
      <w:szCs w:val="22"/>
      <w:lang w:eastAsia="en-US"/>
    </w:rPr>
  </w:style>
  <w:style w:type="paragraph" w:customStyle="1" w:styleId="PargrafodaLista2">
    <w:name w:val="Parágrafo da Lista2"/>
    <w:basedOn w:val="Normal"/>
    <w:rsid w:val="00975829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paragraph" w:customStyle="1" w:styleId="Contedodoquadro">
    <w:name w:val="Conteúdo do quadro"/>
    <w:basedOn w:val="Normal"/>
    <w:rsid w:val="00975829"/>
    <w:pPr>
      <w:widowControl/>
      <w:suppressAutoHyphens/>
      <w:autoSpaceDE/>
      <w:autoSpaceDN/>
    </w:pPr>
    <w:rPr>
      <w:rFonts w:ascii="Ecofont_Spranq_eco_Sans" w:eastAsia="Times New Roman" w:hAnsi="Ecofont_Spranq_eco_Sans" w:cs="Tahoma"/>
      <w:kern w:val="1"/>
      <w:sz w:val="24"/>
      <w:szCs w:val="24"/>
      <w:lang w:val="pt-BR" w:eastAsia="pt-BR"/>
    </w:rPr>
  </w:style>
  <w:style w:type="numbering" w:customStyle="1" w:styleId="WWNum3">
    <w:name w:val="WWNum3"/>
    <w:basedOn w:val="Semlista"/>
    <w:rsid w:val="00E27B1B"/>
    <w:pPr>
      <w:numPr>
        <w:numId w:val="28"/>
      </w:numPr>
    </w:pPr>
  </w:style>
  <w:style w:type="table" w:styleId="Tabelacomgrade">
    <w:name w:val="Table Grid"/>
    <w:basedOn w:val="Tabelanormal"/>
    <w:qFormat/>
    <w:rsid w:val="00CB2F6D"/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qFormat/>
    <w:rsid w:val="00851AAC"/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qFormat/>
    <w:rsid w:val="00851AAC"/>
    <w:rPr>
      <w:rFonts w:ascii="Times New Roman" w:eastAsia="SimSu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A7B13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A7B13"/>
    <w:rPr>
      <w:rFonts w:ascii="Verdana" w:eastAsia="Verdana" w:hAnsi="Verdana" w:cs="Verdana"/>
      <w:lang w:val="pt-PT" w:eastAsia="en-US"/>
    </w:rPr>
  </w:style>
  <w:style w:type="character" w:styleId="MenoPendente">
    <w:name w:val="Unresolved Mention"/>
    <w:basedOn w:val="Fontepargpadro"/>
    <w:uiPriority w:val="99"/>
    <w:semiHidden/>
    <w:unhideWhenUsed/>
    <w:rsid w:val="00697C59"/>
    <w:rPr>
      <w:color w:val="605E5C"/>
      <w:shd w:val="clear" w:color="auto" w:fill="E1DFDD"/>
    </w:rPr>
  </w:style>
  <w:style w:type="table" w:customStyle="1" w:styleId="Tabelacomgrade3">
    <w:name w:val="Tabela com grade3"/>
    <w:basedOn w:val="Tabelanormal"/>
    <w:next w:val="Tabelacomgrade"/>
    <w:qFormat/>
    <w:rsid w:val="00486778"/>
    <w:rPr>
      <w:rFonts w:ascii="Times New Roman" w:eastAsia="SimSu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4">
    <w:name w:val="Tabela com grade4"/>
    <w:basedOn w:val="Tabelanormal"/>
    <w:next w:val="Tabelacomgrade"/>
    <w:qFormat/>
    <w:rsid w:val="002A4194"/>
    <w:rPr>
      <w:rFonts w:ascii="Times New Roman" w:eastAsia="SimSun" w:hAnsi="Times New Roman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Num14">
    <w:name w:val="WWNum14"/>
    <w:basedOn w:val="Semlista"/>
    <w:rsid w:val="00963909"/>
    <w:pPr>
      <w:numPr>
        <w:numId w:val="33"/>
      </w:numPr>
    </w:pPr>
  </w:style>
  <w:style w:type="numbering" w:customStyle="1" w:styleId="WWNum12">
    <w:name w:val="WWNum12"/>
    <w:basedOn w:val="Semlista"/>
    <w:rsid w:val="002E095A"/>
    <w:pPr>
      <w:numPr>
        <w:numId w:val="3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01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12</Pages>
  <Words>3811</Words>
  <Characters>20584</Characters>
  <Application>Microsoft Office Word</Application>
  <DocSecurity>0</DocSecurity>
  <Lines>171</Lines>
  <Paragraphs>48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122</cp:revision>
  <cp:lastPrinted>2023-01-04T17:12:00Z</cp:lastPrinted>
  <dcterms:created xsi:type="dcterms:W3CDTF">2021-07-06T19:42:00Z</dcterms:created>
  <dcterms:modified xsi:type="dcterms:W3CDTF">2023-02-10T13:53:00Z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2020-06-24T00:00:00Z</vt:filetime>
  </property>
  <property fmtid="{D5CDD505-2E9C-101B-9397-08002B2CF9AE}" pid="3" name="Creator">
    <vt:lpwstr>PDFium</vt:lpwstr>
  </property>
  <property fmtid="{D5CDD505-2E9C-101B-9397-08002B2CF9AE}" pid="4" name="LastSaved">
    <vt:filetime>2020-06-24T00:00:00Z</vt:filetime>
  </property>
  <property fmtid="{D5CDD505-2E9C-101B-9397-08002B2CF9AE}" pid="5" name="KSOProductBuildVer">
    <vt:lpwstr>1046-11.2.0.9984</vt:lpwstr>
  </property>
</Properties>
</file>